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9AF8" w14:textId="77777777" w:rsidR="000E4CB1" w:rsidRPr="00D65B3D" w:rsidRDefault="00473196" w:rsidP="00473196">
      <w:pPr>
        <w:rPr>
          <w:rFonts w:ascii="Century Gothic" w:hAnsi="Century Gothic" w:cs="Arial"/>
          <w:b/>
          <w:color w:val="000000" w:themeColor="text1"/>
          <w:sz w:val="24"/>
          <w:szCs w:val="20"/>
        </w:rPr>
      </w:pPr>
      <w:r w:rsidRPr="00D65B3D">
        <w:rPr>
          <w:rFonts w:ascii="Century Gothic" w:hAnsi="Century Gothic" w:cs="Arial"/>
          <w:b/>
          <w:color w:val="000000" w:themeColor="text1"/>
          <w:sz w:val="24"/>
          <w:szCs w:val="20"/>
        </w:rPr>
        <w:t xml:space="preserve">Improving Sleep for Patients with </w:t>
      </w:r>
      <w:r w:rsidR="004B5962" w:rsidRPr="00D65B3D">
        <w:rPr>
          <w:rFonts w:ascii="Century Gothic" w:hAnsi="Century Gothic" w:cs="Arial"/>
          <w:b/>
          <w:color w:val="000000" w:themeColor="text1"/>
          <w:sz w:val="24"/>
          <w:szCs w:val="20"/>
        </w:rPr>
        <w:t xml:space="preserve">Central </w:t>
      </w:r>
      <w:r w:rsidR="00156383" w:rsidRPr="00D65B3D">
        <w:rPr>
          <w:rFonts w:ascii="Century Gothic" w:hAnsi="Century Gothic" w:cs="Arial"/>
          <w:b/>
          <w:color w:val="000000" w:themeColor="text1"/>
          <w:sz w:val="24"/>
          <w:szCs w:val="20"/>
        </w:rPr>
        <w:t>Sleep Apnea</w:t>
      </w:r>
    </w:p>
    <w:p w14:paraId="6326CE85" w14:textId="77777777" w:rsidR="00473196" w:rsidRPr="00D65B3D" w:rsidRDefault="00473196">
      <w:pPr>
        <w:rPr>
          <w:rFonts w:ascii="Century Gothic" w:hAnsi="Century Gothic" w:cs="Arial"/>
          <w:b/>
          <w:color w:val="000000" w:themeColor="text1"/>
          <w:sz w:val="24"/>
          <w:szCs w:val="20"/>
        </w:rPr>
      </w:pPr>
    </w:p>
    <w:p w14:paraId="06A0860B" w14:textId="77777777" w:rsidR="000E4CB1" w:rsidRPr="00D65B3D" w:rsidRDefault="000E4CB1">
      <w:pPr>
        <w:rPr>
          <w:rFonts w:ascii="Century Gothic" w:hAnsi="Century Gothic" w:cs="Arial"/>
          <w:sz w:val="20"/>
          <w:szCs w:val="20"/>
        </w:rPr>
      </w:pPr>
    </w:p>
    <w:p w14:paraId="5742F69D" w14:textId="62FC387B" w:rsidR="00473196" w:rsidRPr="00D65B3D" w:rsidRDefault="00473196" w:rsidP="00596BF3">
      <w:pPr>
        <w:rPr>
          <w:rFonts w:ascii="Century Gothic" w:hAnsi="Century Gothic" w:cs="Arial"/>
        </w:rPr>
      </w:pPr>
      <w:r w:rsidRPr="00D65B3D">
        <w:rPr>
          <w:rFonts w:ascii="Century Gothic" w:hAnsi="Century Gothic"/>
          <w:color w:val="FF0000"/>
        </w:rPr>
        <w:t xml:space="preserve">&lt;INSERT FACILITY NAME&gt; </w:t>
      </w:r>
      <w:r w:rsidRPr="00D65B3D">
        <w:rPr>
          <w:rFonts w:ascii="Century Gothic" w:hAnsi="Century Gothic"/>
        </w:rPr>
        <w:t xml:space="preserve">is among the first hospitals in </w:t>
      </w:r>
      <w:r w:rsidRPr="00D65B3D">
        <w:rPr>
          <w:rFonts w:ascii="Century Gothic" w:hAnsi="Century Gothic"/>
          <w:color w:val="FF0000"/>
        </w:rPr>
        <w:t xml:space="preserve">&lt;INSERT STATE, </w:t>
      </w:r>
      <w:proofErr w:type="gramStart"/>
      <w:r w:rsidRPr="00D65B3D">
        <w:rPr>
          <w:rFonts w:ascii="Century Gothic" w:hAnsi="Century Gothic"/>
          <w:color w:val="FF0000"/>
        </w:rPr>
        <w:t>REGION</w:t>
      </w:r>
      <w:proofErr w:type="gramEnd"/>
      <w:r w:rsidRPr="00D65B3D">
        <w:rPr>
          <w:rFonts w:ascii="Century Gothic" w:hAnsi="Century Gothic"/>
          <w:color w:val="FF0000"/>
        </w:rPr>
        <w:t xml:space="preserve"> OR CITY NAME&gt;</w:t>
      </w:r>
      <w:r w:rsidRPr="00D65B3D">
        <w:rPr>
          <w:rFonts w:ascii="Century Gothic" w:hAnsi="Century Gothic"/>
        </w:rPr>
        <w:t xml:space="preserve"> to </w:t>
      </w:r>
      <w:r w:rsidR="00695488" w:rsidRPr="00D65B3D">
        <w:rPr>
          <w:rFonts w:ascii="Century Gothic" w:hAnsi="Century Gothic"/>
        </w:rPr>
        <w:t xml:space="preserve">offer patients </w:t>
      </w:r>
      <w:r w:rsidRPr="00D65B3D">
        <w:rPr>
          <w:rFonts w:ascii="Century Gothic" w:hAnsi="Century Gothic"/>
        </w:rPr>
        <w:t xml:space="preserve">the </w:t>
      </w:r>
      <w:proofErr w:type="spellStart"/>
      <w:r w:rsidR="00156383" w:rsidRPr="00D65B3D">
        <w:rPr>
          <w:rFonts w:ascii="Century Gothic" w:hAnsi="Century Gothic" w:cs="Arial"/>
          <w:b/>
          <w:color w:val="000000" w:themeColor="text1"/>
        </w:rPr>
        <w:t>rem</w:t>
      </w:r>
      <w:r w:rsidR="00156383" w:rsidRPr="00D65B3D">
        <w:rPr>
          <w:rFonts w:ascii="Century Gothic" w:hAnsi="Century Gothic" w:cs="Arial"/>
          <w:color w:val="000000" w:themeColor="text1"/>
        </w:rPr>
        <w:t>edē</w:t>
      </w:r>
      <w:proofErr w:type="spellEnd"/>
      <w:r w:rsidR="004343A6" w:rsidRPr="00D65B3D">
        <w:rPr>
          <w:rFonts w:ascii="Century Gothic" w:hAnsi="Century Gothic" w:cs="Arial"/>
          <w:b/>
          <w:color w:val="000000" w:themeColor="text1"/>
          <w:vertAlign w:val="superscript"/>
        </w:rPr>
        <w:t>®</w:t>
      </w:r>
      <w:r w:rsidR="004343A6" w:rsidRPr="00D65B3D">
        <w:rPr>
          <w:rFonts w:ascii="Century Gothic" w:hAnsi="Century Gothic" w:cs="Arial"/>
          <w:b/>
          <w:color w:val="000000" w:themeColor="text1"/>
        </w:rPr>
        <w:t xml:space="preserve"> </w:t>
      </w:r>
      <w:r w:rsidR="004E534A" w:rsidRPr="00D65B3D">
        <w:rPr>
          <w:rFonts w:ascii="Century Gothic" w:hAnsi="Century Gothic" w:cs="Arial"/>
          <w:color w:val="000000" w:themeColor="text1"/>
        </w:rPr>
        <w:t>System</w:t>
      </w:r>
      <w:r w:rsidRPr="00D65B3D">
        <w:rPr>
          <w:rFonts w:ascii="Century Gothic" w:hAnsi="Century Gothic" w:cs="Arial"/>
          <w:color w:val="000000" w:themeColor="text1"/>
        </w:rPr>
        <w:t xml:space="preserve">, a </w:t>
      </w:r>
      <w:r w:rsidRPr="00D65B3D">
        <w:rPr>
          <w:rFonts w:ascii="Century Gothic" w:hAnsi="Century Gothic" w:cs="Arial"/>
        </w:rPr>
        <w:t>treatment that has been shown to improve sleep, breathing and quality of life in adult patients with moderate to severe central sleep apnea</w:t>
      </w:r>
      <w:r w:rsidR="00D16B10" w:rsidRPr="00D65B3D">
        <w:rPr>
          <w:rFonts w:ascii="Century Gothic" w:hAnsi="Century Gothic" w:cs="Arial"/>
        </w:rPr>
        <w:t xml:space="preserve"> (CSA)</w:t>
      </w:r>
      <w:r w:rsidRPr="00D65B3D">
        <w:rPr>
          <w:rFonts w:ascii="Century Gothic" w:hAnsi="Century Gothic" w:cs="Arial"/>
        </w:rPr>
        <w:t xml:space="preserve">. </w:t>
      </w:r>
      <w:r w:rsidR="00187EAA" w:rsidRPr="00D65B3D">
        <w:rPr>
          <w:rFonts w:ascii="Century Gothic" w:hAnsi="Century Gothic" w:cs="Arial"/>
        </w:rPr>
        <w:t>People with moderate to severe CSA often suffer from chronic fatigue</w:t>
      </w:r>
      <w:r w:rsidR="00C92577" w:rsidRPr="00D65B3D">
        <w:rPr>
          <w:rFonts w:ascii="Century Gothic" w:hAnsi="Century Gothic" w:cs="Arial"/>
        </w:rPr>
        <w:t>, daytime sleepiness</w:t>
      </w:r>
      <w:r w:rsidR="00187EAA" w:rsidRPr="00D65B3D">
        <w:rPr>
          <w:rFonts w:ascii="Century Gothic" w:hAnsi="Century Gothic" w:cs="Arial"/>
        </w:rPr>
        <w:t xml:space="preserve">, </w:t>
      </w:r>
      <w:r w:rsidR="00596BF3" w:rsidRPr="00D65B3D">
        <w:rPr>
          <w:rFonts w:ascii="Century Gothic" w:hAnsi="Century Gothic" w:cs="Arial"/>
        </w:rPr>
        <w:t xml:space="preserve">and </w:t>
      </w:r>
      <w:r w:rsidR="00187EAA" w:rsidRPr="00D65B3D">
        <w:rPr>
          <w:rFonts w:ascii="Century Gothic" w:hAnsi="Century Gothic" w:cs="Arial"/>
        </w:rPr>
        <w:t>m</w:t>
      </w:r>
      <w:r w:rsidR="00596BF3" w:rsidRPr="00D65B3D">
        <w:rPr>
          <w:rFonts w:ascii="Century Gothic" w:hAnsi="Century Gothic" w:cs="Arial"/>
        </w:rPr>
        <w:t>emory or concentration problems.</w:t>
      </w:r>
      <w:r w:rsidR="00596BF3" w:rsidRPr="00D65B3D">
        <w:rPr>
          <w:rFonts w:ascii="Century Gothic" w:hAnsi="Century Gothic" w:cs="Arial"/>
          <w:vertAlign w:val="superscript"/>
        </w:rPr>
        <w:t>1</w:t>
      </w:r>
    </w:p>
    <w:p w14:paraId="5792DC0C" w14:textId="77777777" w:rsidR="00084338" w:rsidRPr="00D65B3D" w:rsidRDefault="00084338" w:rsidP="00084338">
      <w:pPr>
        <w:widowControl w:val="0"/>
        <w:autoSpaceDE w:val="0"/>
        <w:autoSpaceDN w:val="0"/>
        <w:adjustRightInd w:val="0"/>
        <w:rPr>
          <w:rFonts w:ascii="Century Gothic" w:hAnsi="Century Gothic" w:cs="Arial"/>
          <w:color w:val="FF0000"/>
        </w:rPr>
      </w:pPr>
    </w:p>
    <w:p w14:paraId="615E6A14" w14:textId="39D5BBD0" w:rsidR="00084338" w:rsidRPr="00D65B3D" w:rsidRDefault="00084338" w:rsidP="00084338">
      <w:pPr>
        <w:widowControl w:val="0"/>
        <w:autoSpaceDE w:val="0"/>
        <w:autoSpaceDN w:val="0"/>
        <w:adjustRightInd w:val="0"/>
        <w:rPr>
          <w:rFonts w:ascii="Century Gothic" w:hAnsi="Century Gothic" w:cs="Arial"/>
          <w:color w:val="FF0000"/>
        </w:rPr>
      </w:pPr>
      <w:r w:rsidRPr="00D65B3D">
        <w:rPr>
          <w:rFonts w:ascii="Century Gothic" w:hAnsi="Century Gothic" w:cs="Arial"/>
          <w:color w:val="FF0000"/>
        </w:rPr>
        <w:t>&lt;Insert a quote attributed to the implanting physician. Potential quote is below or insert your own quote. &gt;</w:t>
      </w:r>
    </w:p>
    <w:p w14:paraId="7E187EEB" w14:textId="77777777" w:rsidR="00084338" w:rsidRPr="00D65B3D" w:rsidRDefault="00084338" w:rsidP="00084338">
      <w:pPr>
        <w:widowControl w:val="0"/>
        <w:autoSpaceDE w:val="0"/>
        <w:autoSpaceDN w:val="0"/>
        <w:adjustRightInd w:val="0"/>
        <w:rPr>
          <w:rFonts w:ascii="Century Gothic" w:hAnsi="Century Gothic" w:cs="Arial"/>
          <w:color w:val="000000"/>
        </w:rPr>
      </w:pPr>
    </w:p>
    <w:p w14:paraId="0CC9EEAB" w14:textId="729680D6" w:rsidR="00084338" w:rsidRPr="00D65B3D" w:rsidRDefault="00084338" w:rsidP="00084338">
      <w:pPr>
        <w:widowControl w:val="0"/>
        <w:autoSpaceDE w:val="0"/>
        <w:autoSpaceDN w:val="0"/>
        <w:adjustRightInd w:val="0"/>
        <w:rPr>
          <w:rFonts w:ascii="Century Gothic" w:hAnsi="Century Gothic" w:cs="Arial"/>
          <w:color w:val="000000"/>
        </w:rPr>
      </w:pPr>
      <w:r w:rsidRPr="00D65B3D">
        <w:rPr>
          <w:rFonts w:ascii="Century Gothic" w:hAnsi="Century Gothic" w:cs="Arial"/>
          <w:color w:val="000000"/>
        </w:rPr>
        <w:t xml:space="preserve">“The </w:t>
      </w:r>
      <w:r w:rsidRPr="00D65B3D">
        <w:rPr>
          <w:rFonts w:ascii="Century Gothic" w:hAnsi="Century Gothic" w:cs="Arial"/>
          <w:b/>
        </w:rPr>
        <w:t>rem</w:t>
      </w:r>
      <w:r w:rsidRPr="00D65B3D">
        <w:rPr>
          <w:rFonts w:ascii="Century Gothic" w:hAnsi="Century Gothic" w:cs="Arial"/>
        </w:rPr>
        <w:t>edē</w:t>
      </w:r>
      <w:r w:rsidRPr="00D65B3D">
        <w:rPr>
          <w:rFonts w:ascii="Century Gothic" w:hAnsi="Century Gothic" w:cs="Arial"/>
          <w:b/>
          <w:vertAlign w:val="superscript"/>
        </w:rPr>
        <w:t>®</w:t>
      </w:r>
      <w:r w:rsidRPr="00D65B3D">
        <w:rPr>
          <w:rFonts w:ascii="Century Gothic" w:hAnsi="Century Gothic" w:cs="Arial"/>
          <w:vertAlign w:val="superscript"/>
        </w:rPr>
        <w:t xml:space="preserve"> </w:t>
      </w:r>
      <w:r w:rsidRPr="00D65B3D">
        <w:rPr>
          <w:rFonts w:ascii="Century Gothic" w:hAnsi="Century Gothic" w:cs="Arial"/>
        </w:rPr>
        <w:t xml:space="preserve">System </w:t>
      </w:r>
      <w:r w:rsidRPr="00D65B3D">
        <w:rPr>
          <w:rFonts w:ascii="Century Gothic" w:hAnsi="Century Gothic" w:cs="Arial"/>
          <w:color w:val="000000"/>
        </w:rPr>
        <w:t xml:space="preserve">provides physicians with an innovative therapy for patients with moderate to severe central sleep apnea,” said </w:t>
      </w:r>
      <w:r w:rsidRPr="00D65B3D">
        <w:rPr>
          <w:rFonts w:ascii="Century Gothic" w:hAnsi="Century Gothic" w:cs="Arial"/>
          <w:color w:val="FF0000"/>
        </w:rPr>
        <w:t>&lt;PHYSICIAN&gt;</w:t>
      </w:r>
      <w:r w:rsidRPr="00D65B3D">
        <w:rPr>
          <w:rFonts w:ascii="Century Gothic" w:hAnsi="Century Gothic" w:cs="Arial"/>
          <w:color w:val="000000"/>
        </w:rPr>
        <w:t xml:space="preserve">, M.D., at </w:t>
      </w:r>
      <w:r w:rsidRPr="00D65B3D">
        <w:rPr>
          <w:rFonts w:ascii="Century Gothic" w:hAnsi="Century Gothic" w:cs="Arial"/>
          <w:color w:val="FF0000"/>
        </w:rPr>
        <w:t>&lt;HOSPITAL&gt;</w:t>
      </w:r>
      <w:r w:rsidRPr="00D65B3D">
        <w:rPr>
          <w:rFonts w:ascii="Century Gothic" w:hAnsi="Century Gothic" w:cs="Arial"/>
          <w:color w:val="000000"/>
        </w:rPr>
        <w:t>.  “This therapy has been proven to reduce the number of sleep apnea events which will improve daytime sleepiness and quality of life.”</w:t>
      </w:r>
    </w:p>
    <w:p w14:paraId="3EFBBBBA" w14:textId="77777777" w:rsidR="00156383" w:rsidRPr="00D65B3D" w:rsidRDefault="00156383" w:rsidP="00473196">
      <w:pPr>
        <w:rPr>
          <w:rFonts w:ascii="Century Gothic" w:hAnsi="Century Gothic" w:cs="Arial"/>
          <w:sz w:val="20"/>
          <w:szCs w:val="20"/>
        </w:rPr>
      </w:pPr>
    </w:p>
    <w:p w14:paraId="613F1755" w14:textId="513FEF6F" w:rsidR="00B00F11" w:rsidRPr="00D65B3D" w:rsidRDefault="00B00F11" w:rsidP="00B00F11">
      <w:pPr>
        <w:rPr>
          <w:rFonts w:ascii="Century Gothic" w:hAnsi="Century Gothic" w:cs="Arial"/>
        </w:rPr>
      </w:pPr>
      <w:r w:rsidRPr="00D65B3D">
        <w:rPr>
          <w:rFonts w:ascii="Century Gothic" w:hAnsi="Century Gothic" w:cs="Arial"/>
        </w:rPr>
        <w:t xml:space="preserve">Central sleep apnea is a serious type of sleep-disordered breathing </w:t>
      </w:r>
      <w:r w:rsidR="00A64A10" w:rsidRPr="00D65B3D">
        <w:rPr>
          <w:rFonts w:ascii="Century Gothic" w:hAnsi="Century Gothic" w:cs="Arial"/>
        </w:rPr>
        <w:t xml:space="preserve">that </w:t>
      </w:r>
      <w:r w:rsidRPr="00D65B3D">
        <w:rPr>
          <w:rFonts w:ascii="Century Gothic" w:hAnsi="Century Gothic" w:cs="Arial"/>
        </w:rPr>
        <w:t>occurs when the brain does not send the correct signals to the breathing muscles (the diaphragm). </w:t>
      </w:r>
      <w:r w:rsidR="00BD6C9F" w:rsidRPr="00D65B3D">
        <w:rPr>
          <w:rFonts w:ascii="Century Gothic" w:hAnsi="Century Gothic" w:cs="Arial"/>
        </w:rPr>
        <w:t>The result is an in</w:t>
      </w:r>
      <w:r w:rsidRPr="00D65B3D">
        <w:rPr>
          <w:rFonts w:ascii="Century Gothic" w:hAnsi="Century Gothic" w:cs="Arial"/>
        </w:rPr>
        <w:t xml:space="preserve">consistent </w:t>
      </w:r>
      <w:r w:rsidR="00BD6C9F" w:rsidRPr="00D65B3D">
        <w:rPr>
          <w:rFonts w:ascii="Century Gothic" w:hAnsi="Century Gothic" w:cs="Arial"/>
        </w:rPr>
        <w:t xml:space="preserve">breathing </w:t>
      </w:r>
      <w:r w:rsidRPr="00D65B3D">
        <w:rPr>
          <w:rFonts w:ascii="Century Gothic" w:hAnsi="Century Gothic" w:cs="Arial"/>
        </w:rPr>
        <w:t xml:space="preserve">rhythm and </w:t>
      </w:r>
      <w:r w:rsidR="00BD6C9F" w:rsidRPr="00D65B3D">
        <w:rPr>
          <w:rFonts w:ascii="Century Gothic" w:hAnsi="Century Gothic" w:cs="Arial"/>
        </w:rPr>
        <w:t xml:space="preserve">pattern, leading </w:t>
      </w:r>
      <w:r w:rsidR="006D452A" w:rsidRPr="00D65B3D">
        <w:rPr>
          <w:rFonts w:ascii="Century Gothic" w:hAnsi="Century Gothic" w:cs="Arial"/>
        </w:rPr>
        <w:t>to repeated</w:t>
      </w:r>
      <w:r w:rsidR="00BD6C9F" w:rsidRPr="00D65B3D">
        <w:rPr>
          <w:rFonts w:ascii="Century Gothic" w:hAnsi="Century Gothic" w:cs="Arial"/>
        </w:rPr>
        <w:t xml:space="preserve"> arousals</w:t>
      </w:r>
      <w:r w:rsidR="00A64A10" w:rsidRPr="00D65B3D">
        <w:rPr>
          <w:rFonts w:ascii="Century Gothic" w:hAnsi="Century Gothic" w:cs="Arial"/>
        </w:rPr>
        <w:t xml:space="preserve"> from sleep</w:t>
      </w:r>
      <w:r w:rsidR="00BD6C9F" w:rsidRPr="00D65B3D">
        <w:rPr>
          <w:rFonts w:ascii="Century Gothic" w:hAnsi="Century Gothic" w:cs="Arial"/>
        </w:rPr>
        <w:t xml:space="preserve">, </w:t>
      </w:r>
      <w:r w:rsidR="008D4407" w:rsidRPr="00D65B3D">
        <w:rPr>
          <w:rFonts w:ascii="Century Gothic" w:hAnsi="Century Gothic" w:cs="Arial"/>
        </w:rPr>
        <w:t xml:space="preserve">drops in </w:t>
      </w:r>
      <w:r w:rsidR="00BD6C9F" w:rsidRPr="00D65B3D">
        <w:rPr>
          <w:rFonts w:ascii="Century Gothic" w:hAnsi="Century Gothic" w:cs="Arial"/>
        </w:rPr>
        <w:t xml:space="preserve">oxygen </w:t>
      </w:r>
      <w:r w:rsidR="008D4407" w:rsidRPr="00D65B3D">
        <w:rPr>
          <w:rFonts w:ascii="Century Gothic" w:hAnsi="Century Gothic" w:cs="Arial"/>
        </w:rPr>
        <w:t>levels in the blood</w:t>
      </w:r>
      <w:r w:rsidR="00BD6C9F" w:rsidRPr="00D65B3D">
        <w:rPr>
          <w:rFonts w:ascii="Century Gothic" w:hAnsi="Century Gothic" w:cs="Arial"/>
        </w:rPr>
        <w:t xml:space="preserve">, and increased cardiac stress response. </w:t>
      </w:r>
      <w:r w:rsidRPr="00D65B3D">
        <w:rPr>
          <w:rFonts w:ascii="Century Gothic" w:hAnsi="Century Gothic" w:cs="Arial"/>
        </w:rPr>
        <w:t xml:space="preserve">For the </w:t>
      </w:r>
      <w:r w:rsidR="00187EAA" w:rsidRPr="00D65B3D">
        <w:rPr>
          <w:rFonts w:ascii="Century Gothic" w:hAnsi="Century Gothic" w:cs="Arial"/>
        </w:rPr>
        <w:t>approximately 75%</w:t>
      </w:r>
      <w:r w:rsidRPr="00D65B3D">
        <w:rPr>
          <w:rFonts w:ascii="Century Gothic" w:hAnsi="Century Gothic" w:cs="Arial"/>
        </w:rPr>
        <w:t xml:space="preserve"> of CSA patients that have heart failure and/or atrial fibrillation, these central apnea events substantially compound the negative impact of their cardiovascular disease</w:t>
      </w:r>
      <w:r w:rsidR="00C92577" w:rsidRPr="00D65B3D">
        <w:rPr>
          <w:rFonts w:ascii="Century Gothic" w:hAnsi="Century Gothic" w:cs="Arial"/>
        </w:rPr>
        <w:t>, contributing</w:t>
      </w:r>
      <w:r w:rsidRPr="00D65B3D">
        <w:rPr>
          <w:rFonts w:ascii="Century Gothic" w:hAnsi="Century Gothic" w:cs="Arial"/>
        </w:rPr>
        <w:t xml:space="preserve"> to the downward cycle of heart failure and </w:t>
      </w:r>
      <w:r w:rsidR="00C92577" w:rsidRPr="00D65B3D">
        <w:rPr>
          <w:rFonts w:ascii="Century Gothic" w:hAnsi="Century Gothic" w:cs="Arial"/>
        </w:rPr>
        <w:t>leading</w:t>
      </w:r>
      <w:r w:rsidRPr="00D65B3D">
        <w:rPr>
          <w:rFonts w:ascii="Century Gothic" w:hAnsi="Century Gothic" w:cs="Arial"/>
        </w:rPr>
        <w:t xml:space="preserve"> to higher mortality and hospitalizations.</w:t>
      </w:r>
      <w:r w:rsidR="00C92577" w:rsidRPr="00D65B3D">
        <w:rPr>
          <w:rFonts w:ascii="Century Gothic" w:hAnsi="Century Gothic" w:cs="Arial"/>
          <w:vertAlign w:val="superscript"/>
        </w:rPr>
        <w:t>2,3</w:t>
      </w:r>
    </w:p>
    <w:p w14:paraId="5852C4F8" w14:textId="77777777" w:rsidR="00B00F11" w:rsidRPr="00D65B3D" w:rsidRDefault="00B00F11" w:rsidP="00B00F11">
      <w:pPr>
        <w:rPr>
          <w:rFonts w:ascii="Century Gothic" w:hAnsi="Century Gothic" w:cs="Arial"/>
        </w:rPr>
      </w:pPr>
    </w:p>
    <w:p w14:paraId="5A5DAE7A" w14:textId="2F555363" w:rsidR="00473196" w:rsidRPr="00D65B3D" w:rsidRDefault="00A64A10" w:rsidP="00473196">
      <w:pPr>
        <w:rPr>
          <w:rFonts w:ascii="Century Gothic" w:hAnsi="Century Gothic" w:cs="Arial"/>
        </w:rPr>
      </w:pPr>
      <w:r w:rsidRPr="00D65B3D">
        <w:rPr>
          <w:rFonts w:ascii="Century Gothic" w:hAnsi="Century Gothic" w:cs="Arial"/>
        </w:rPr>
        <w:t>The FDA</w:t>
      </w:r>
      <w:r w:rsidR="00A14076" w:rsidRPr="00D65B3D">
        <w:rPr>
          <w:rFonts w:ascii="Century Gothic" w:hAnsi="Century Gothic" w:cs="Arial"/>
        </w:rPr>
        <w:t>-</w:t>
      </w:r>
      <w:r w:rsidRPr="00D65B3D">
        <w:rPr>
          <w:rFonts w:ascii="Century Gothic" w:hAnsi="Century Gothic" w:cs="Arial"/>
        </w:rPr>
        <w:t xml:space="preserve">approved </w:t>
      </w:r>
      <w:r w:rsidRPr="00D65B3D">
        <w:rPr>
          <w:rFonts w:ascii="Century Gothic" w:hAnsi="Century Gothic" w:cs="Arial"/>
          <w:b/>
        </w:rPr>
        <w:t>rem</w:t>
      </w:r>
      <w:r w:rsidRPr="00D65B3D">
        <w:rPr>
          <w:rFonts w:ascii="Century Gothic" w:hAnsi="Century Gothic" w:cs="Arial"/>
        </w:rPr>
        <w:t>edē</w:t>
      </w:r>
      <w:r w:rsidRPr="00D65B3D">
        <w:rPr>
          <w:rFonts w:ascii="Century Gothic" w:hAnsi="Century Gothic" w:cs="Arial"/>
          <w:b/>
          <w:vertAlign w:val="superscript"/>
        </w:rPr>
        <w:t>®</w:t>
      </w:r>
      <w:r w:rsidRPr="00D65B3D">
        <w:rPr>
          <w:rFonts w:ascii="Century Gothic" w:hAnsi="Century Gothic" w:cs="Arial"/>
          <w:vertAlign w:val="superscript"/>
        </w:rPr>
        <w:t xml:space="preserve"> </w:t>
      </w:r>
      <w:r w:rsidRPr="00D65B3D">
        <w:rPr>
          <w:rFonts w:ascii="Century Gothic" w:hAnsi="Century Gothic" w:cs="Arial"/>
        </w:rPr>
        <w:t xml:space="preserve">System </w:t>
      </w:r>
      <w:r w:rsidR="00473196" w:rsidRPr="00D65B3D">
        <w:rPr>
          <w:rFonts w:ascii="Century Gothic" w:hAnsi="Century Gothic" w:cs="Arial"/>
        </w:rPr>
        <w:t xml:space="preserve">is an implantable </w:t>
      </w:r>
      <w:r w:rsidR="008334F6" w:rsidRPr="00D65B3D">
        <w:rPr>
          <w:rFonts w:ascii="Century Gothic" w:hAnsi="Century Gothic" w:cs="Arial"/>
        </w:rPr>
        <w:t xml:space="preserve">therapy </w:t>
      </w:r>
      <w:r w:rsidR="00473196" w:rsidRPr="00D65B3D">
        <w:rPr>
          <w:rFonts w:ascii="Century Gothic" w:hAnsi="Century Gothic" w:cs="Arial"/>
        </w:rPr>
        <w:t xml:space="preserve">that monitors and stabilizes the breathing pattern to restore sleep throughout the night. </w:t>
      </w:r>
      <w:r w:rsidR="00084338" w:rsidRPr="00D65B3D">
        <w:rPr>
          <w:rFonts w:ascii="Century Gothic" w:hAnsi="Century Gothic" w:cs="Arial"/>
          <w:color w:val="000000"/>
        </w:rPr>
        <w:t xml:space="preserve">The </w:t>
      </w:r>
      <w:r w:rsidR="00084338" w:rsidRPr="00D65B3D">
        <w:rPr>
          <w:rFonts w:ascii="Century Gothic" w:hAnsi="Century Gothic" w:cs="Arial"/>
          <w:b/>
        </w:rPr>
        <w:t>rem</w:t>
      </w:r>
      <w:r w:rsidR="00084338" w:rsidRPr="00D65B3D">
        <w:rPr>
          <w:rFonts w:ascii="Century Gothic" w:hAnsi="Century Gothic" w:cs="Arial"/>
        </w:rPr>
        <w:t>edē</w:t>
      </w:r>
      <w:r w:rsidR="00084338" w:rsidRPr="00D65B3D">
        <w:rPr>
          <w:rFonts w:ascii="Century Gothic" w:hAnsi="Century Gothic" w:cs="Arial"/>
          <w:b/>
          <w:vertAlign w:val="superscript"/>
        </w:rPr>
        <w:t>®</w:t>
      </w:r>
      <w:r w:rsidR="00084338" w:rsidRPr="00D65B3D">
        <w:rPr>
          <w:rFonts w:ascii="Century Gothic" w:hAnsi="Century Gothic" w:cs="Arial"/>
          <w:vertAlign w:val="superscript"/>
        </w:rPr>
        <w:t xml:space="preserve"> </w:t>
      </w:r>
      <w:r w:rsidR="00084338" w:rsidRPr="00D65B3D">
        <w:rPr>
          <w:rFonts w:ascii="Century Gothic" w:hAnsi="Century Gothic" w:cs="Arial"/>
        </w:rPr>
        <w:t xml:space="preserve">System is placed by a cardiologist during a minimally invasive outpatient procedure. When the patient is asleep, the </w:t>
      </w:r>
      <w:r w:rsidR="00473196" w:rsidRPr="00D65B3D">
        <w:rPr>
          <w:rFonts w:ascii="Century Gothic" w:hAnsi="Century Gothic" w:cs="Arial"/>
          <w:b/>
        </w:rPr>
        <w:t>rem</w:t>
      </w:r>
      <w:r w:rsidR="00473196" w:rsidRPr="00D65B3D">
        <w:rPr>
          <w:rFonts w:ascii="Century Gothic" w:hAnsi="Century Gothic" w:cs="Arial"/>
        </w:rPr>
        <w:t>edē</w:t>
      </w:r>
      <w:r w:rsidR="00473196" w:rsidRPr="00D65B3D">
        <w:rPr>
          <w:rFonts w:ascii="Century Gothic" w:hAnsi="Century Gothic" w:cs="Arial"/>
          <w:b/>
          <w:vertAlign w:val="superscript"/>
        </w:rPr>
        <w:t>®</w:t>
      </w:r>
      <w:r w:rsidR="00473196" w:rsidRPr="00D65B3D">
        <w:rPr>
          <w:rFonts w:ascii="Century Gothic" w:hAnsi="Century Gothic" w:cs="Arial"/>
          <w:vertAlign w:val="superscript"/>
        </w:rPr>
        <w:t xml:space="preserve"> </w:t>
      </w:r>
      <w:r w:rsidR="00473196" w:rsidRPr="00D65B3D">
        <w:rPr>
          <w:rFonts w:ascii="Century Gothic" w:hAnsi="Century Gothic" w:cs="Arial"/>
        </w:rPr>
        <w:t xml:space="preserve">System stimulates a nerve in the chest (phrenic nerve) to send signals to the large muscle that controls breathing (the diaphragm). These signals stimulate breathing in the same way that the brain signals breathing. </w:t>
      </w:r>
    </w:p>
    <w:p w14:paraId="3346E9F0" w14:textId="428968FD" w:rsidR="00084338" w:rsidRPr="00D65B3D" w:rsidRDefault="00084338" w:rsidP="00473196">
      <w:pPr>
        <w:rPr>
          <w:rFonts w:ascii="Century Gothic" w:hAnsi="Century Gothic" w:cs="Arial"/>
        </w:rPr>
      </w:pPr>
    </w:p>
    <w:p w14:paraId="791A6039" w14:textId="12D98150" w:rsidR="00D16B10" w:rsidRPr="00D65B3D" w:rsidRDefault="00D16B10" w:rsidP="00473196">
      <w:pPr>
        <w:rPr>
          <w:rFonts w:ascii="Century Gothic" w:hAnsi="Century Gothic" w:cs="Arial"/>
          <w:b/>
        </w:rPr>
      </w:pPr>
      <w:r w:rsidRPr="00D65B3D">
        <w:rPr>
          <w:rFonts w:ascii="Century Gothic" w:hAnsi="Century Gothic" w:cs="Arial"/>
          <w:b/>
        </w:rPr>
        <w:t>CLINICAL STUDY RESULTS</w:t>
      </w:r>
    </w:p>
    <w:p w14:paraId="03EA5D80" w14:textId="6BD436E7" w:rsidR="00D16B10" w:rsidRPr="00D65B3D" w:rsidRDefault="00D16B10" w:rsidP="00473196">
      <w:pPr>
        <w:rPr>
          <w:rFonts w:ascii="Century Gothic" w:hAnsi="Century Gothic" w:cs="Arial"/>
        </w:rPr>
      </w:pPr>
      <w:r w:rsidRPr="00D65B3D">
        <w:rPr>
          <w:rFonts w:ascii="Century Gothic" w:hAnsi="Century Gothic" w:cs="Arial"/>
        </w:rPr>
        <w:t xml:space="preserve">In a clinical study, the </w:t>
      </w:r>
      <w:r w:rsidRPr="00D65B3D">
        <w:rPr>
          <w:rFonts w:ascii="Century Gothic" w:hAnsi="Century Gothic" w:cs="Arial"/>
          <w:b/>
        </w:rPr>
        <w:t>rem</w:t>
      </w:r>
      <w:r w:rsidRPr="00D65B3D">
        <w:rPr>
          <w:rFonts w:ascii="Century Gothic" w:hAnsi="Century Gothic" w:cs="Arial"/>
        </w:rPr>
        <w:t>edē</w:t>
      </w:r>
      <w:r w:rsidRPr="00D65B3D">
        <w:rPr>
          <w:rFonts w:ascii="Century Gothic" w:hAnsi="Century Gothic" w:cs="Arial"/>
          <w:b/>
          <w:vertAlign w:val="superscript"/>
        </w:rPr>
        <w:t>®</w:t>
      </w:r>
      <w:r w:rsidRPr="00D65B3D">
        <w:rPr>
          <w:rFonts w:ascii="Century Gothic" w:hAnsi="Century Gothic" w:cs="Arial"/>
          <w:vertAlign w:val="superscript"/>
        </w:rPr>
        <w:t xml:space="preserve"> </w:t>
      </w:r>
      <w:r w:rsidRPr="00D65B3D">
        <w:rPr>
          <w:rFonts w:ascii="Century Gothic" w:hAnsi="Century Gothic" w:cs="Arial"/>
        </w:rPr>
        <w:t xml:space="preserve">System has been shown to significantly reduce the effects of CSA: </w:t>
      </w:r>
    </w:p>
    <w:p w14:paraId="5111B577" w14:textId="11A6236E" w:rsidR="00D16B10" w:rsidRPr="00D65B3D" w:rsidRDefault="005173FB" w:rsidP="00D16B10">
      <w:pPr>
        <w:pStyle w:val="ListParagraph"/>
        <w:numPr>
          <w:ilvl w:val="0"/>
          <w:numId w:val="4"/>
        </w:numPr>
        <w:rPr>
          <w:rFonts w:ascii="Century Gothic" w:hAnsi="Century Gothic" w:cs="Arial"/>
        </w:rPr>
      </w:pPr>
      <w:r>
        <w:rPr>
          <w:noProof/>
        </w:rPr>
        <w:drawing>
          <wp:anchor distT="0" distB="0" distL="114300" distR="114300" simplePos="0" relativeHeight="251659264" behindDoc="1" locked="0" layoutInCell="1" allowOverlap="1" wp14:anchorId="078A7568" wp14:editId="21A7CA06">
            <wp:simplePos x="0" y="0"/>
            <wp:positionH relativeFrom="margin">
              <wp:posOffset>3992880</wp:posOffset>
            </wp:positionH>
            <wp:positionV relativeFrom="paragraph">
              <wp:posOffset>5715</wp:posOffset>
            </wp:positionV>
            <wp:extent cx="2232660" cy="1509395"/>
            <wp:effectExtent l="0" t="0" r="0" b="0"/>
            <wp:wrapTight wrapText="bothSides">
              <wp:wrapPolygon edited="0">
                <wp:start x="0" y="0"/>
                <wp:lineTo x="0" y="21264"/>
                <wp:lineTo x="21379" y="21264"/>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660" cy="150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8D2" w:rsidRPr="00D65B3D">
        <w:rPr>
          <w:rFonts w:ascii="Century Gothic" w:hAnsi="Century Gothic" w:cs="Arial"/>
        </w:rPr>
        <w:t>89</w:t>
      </w:r>
      <w:r w:rsidR="00D16B10" w:rsidRPr="00D65B3D">
        <w:rPr>
          <w:rFonts w:ascii="Century Gothic" w:hAnsi="Century Gothic" w:cs="Arial"/>
        </w:rPr>
        <w:t>% of patients had a reduction in the number o</w:t>
      </w:r>
      <w:r w:rsidR="00D9473C" w:rsidRPr="00D65B3D">
        <w:rPr>
          <w:rFonts w:ascii="Century Gothic" w:hAnsi="Century Gothic" w:cs="Arial"/>
        </w:rPr>
        <w:t>f sleep apnea events</w:t>
      </w:r>
      <w:r w:rsidR="00C92577" w:rsidRPr="00D65B3D">
        <w:rPr>
          <w:rFonts w:ascii="Century Gothic" w:hAnsi="Century Gothic" w:cs="Arial"/>
          <w:vertAlign w:val="superscript"/>
        </w:rPr>
        <w:t>4</w:t>
      </w:r>
    </w:p>
    <w:p w14:paraId="2F6B7863" w14:textId="2DA9E799" w:rsidR="00D16B10" w:rsidRPr="00D65B3D" w:rsidRDefault="00DA18D2" w:rsidP="00D16B10">
      <w:pPr>
        <w:pStyle w:val="ListParagraph"/>
        <w:numPr>
          <w:ilvl w:val="0"/>
          <w:numId w:val="4"/>
        </w:numPr>
        <w:rPr>
          <w:rFonts w:ascii="Century Gothic" w:hAnsi="Century Gothic" w:cs="Arial"/>
        </w:rPr>
      </w:pPr>
      <w:r w:rsidRPr="00D65B3D">
        <w:rPr>
          <w:rFonts w:ascii="Century Gothic" w:hAnsi="Century Gothic" w:cs="Arial"/>
        </w:rPr>
        <w:t>78</w:t>
      </w:r>
      <w:r w:rsidR="00D16B10" w:rsidRPr="00D65B3D">
        <w:rPr>
          <w:rFonts w:ascii="Century Gothic" w:hAnsi="Century Gothic" w:cs="Arial"/>
        </w:rPr>
        <w:t>% of patients had an improvement in q</w:t>
      </w:r>
      <w:r w:rsidR="00D9473C" w:rsidRPr="00D65B3D">
        <w:rPr>
          <w:rFonts w:ascii="Century Gothic" w:hAnsi="Century Gothic" w:cs="Arial"/>
        </w:rPr>
        <w:t>uality of life</w:t>
      </w:r>
      <w:r w:rsidR="00C92577" w:rsidRPr="00D65B3D">
        <w:rPr>
          <w:rFonts w:ascii="Century Gothic" w:hAnsi="Century Gothic" w:cs="Arial"/>
          <w:vertAlign w:val="superscript"/>
        </w:rPr>
        <w:t>4</w:t>
      </w:r>
    </w:p>
    <w:p w14:paraId="16D98510" w14:textId="10469D61" w:rsidR="00D9473C" w:rsidRPr="00D65B3D" w:rsidRDefault="00D9473C" w:rsidP="00D9473C">
      <w:pPr>
        <w:pStyle w:val="ListParagraph"/>
        <w:numPr>
          <w:ilvl w:val="0"/>
          <w:numId w:val="4"/>
        </w:numPr>
        <w:spacing w:after="200" w:line="276" w:lineRule="auto"/>
        <w:rPr>
          <w:rFonts w:ascii="Century Gothic" w:hAnsi="Century Gothic" w:cs="Arial"/>
        </w:rPr>
      </w:pPr>
      <w:r w:rsidRPr="00D65B3D">
        <w:rPr>
          <w:rFonts w:ascii="Century Gothic" w:hAnsi="Century Gothic" w:cs="Arial"/>
        </w:rPr>
        <w:t>9</w:t>
      </w:r>
      <w:r w:rsidR="008334F6" w:rsidRPr="00D65B3D">
        <w:rPr>
          <w:rFonts w:ascii="Century Gothic" w:hAnsi="Century Gothic" w:cs="Arial"/>
        </w:rPr>
        <w:t>5</w:t>
      </w:r>
      <w:r w:rsidRPr="00D65B3D">
        <w:rPr>
          <w:rFonts w:ascii="Century Gothic" w:hAnsi="Century Gothic" w:cs="Arial"/>
        </w:rPr>
        <w:t>% of patients reported they would “elect to have the medical procedure again”</w:t>
      </w:r>
      <w:r w:rsidR="00C92577" w:rsidRPr="00D65B3D">
        <w:rPr>
          <w:rFonts w:ascii="Century Gothic" w:hAnsi="Century Gothic" w:cs="Arial"/>
          <w:vertAlign w:val="superscript"/>
        </w:rPr>
        <w:t>4</w:t>
      </w:r>
    </w:p>
    <w:p w14:paraId="1697D460" w14:textId="7FE6F67A" w:rsidR="00D9473C" w:rsidRPr="00D65B3D" w:rsidRDefault="00570AB5" w:rsidP="00DD0128">
      <w:pPr>
        <w:pStyle w:val="ListParagraph"/>
        <w:numPr>
          <w:ilvl w:val="0"/>
          <w:numId w:val="4"/>
        </w:numPr>
        <w:rPr>
          <w:rFonts w:ascii="Century Gothic" w:hAnsi="Century Gothic" w:cs="Arial"/>
        </w:rPr>
      </w:pPr>
      <w:r w:rsidRPr="00D65B3D">
        <w:rPr>
          <w:rFonts w:ascii="Century Gothic" w:hAnsi="Century Gothic" w:cs="Arial"/>
        </w:rPr>
        <w:t xml:space="preserve">Patients treated with </w:t>
      </w:r>
      <w:r w:rsidR="00DD0128" w:rsidRPr="00D65B3D">
        <w:rPr>
          <w:rFonts w:ascii="Century Gothic" w:hAnsi="Century Gothic" w:cs="Arial"/>
          <w:b/>
        </w:rPr>
        <w:t>rem</w:t>
      </w:r>
      <w:r w:rsidR="00DD0128" w:rsidRPr="00D65B3D">
        <w:rPr>
          <w:rFonts w:ascii="Century Gothic" w:hAnsi="Century Gothic" w:cs="Arial"/>
        </w:rPr>
        <w:t>edē</w:t>
      </w:r>
      <w:r w:rsidR="00DD0128" w:rsidRPr="00D65B3D">
        <w:rPr>
          <w:rFonts w:ascii="Century Gothic" w:hAnsi="Century Gothic" w:cs="Arial"/>
          <w:b/>
          <w:vertAlign w:val="superscript"/>
        </w:rPr>
        <w:t>®</w:t>
      </w:r>
      <w:r w:rsidR="00DD0128" w:rsidRPr="00D65B3D">
        <w:rPr>
          <w:rFonts w:ascii="Century Gothic" w:hAnsi="Century Gothic" w:cs="Arial"/>
          <w:vertAlign w:val="superscript"/>
        </w:rPr>
        <w:t xml:space="preserve"> </w:t>
      </w:r>
      <w:r w:rsidR="00DD0128" w:rsidRPr="00D65B3D">
        <w:rPr>
          <w:rFonts w:ascii="Century Gothic" w:hAnsi="Century Gothic" w:cs="Arial"/>
        </w:rPr>
        <w:t xml:space="preserve">System demonstrated clinically significant </w:t>
      </w:r>
      <w:r w:rsidR="008334F6" w:rsidRPr="00D65B3D">
        <w:rPr>
          <w:rFonts w:ascii="Century Gothic" w:hAnsi="Century Gothic" w:cs="Arial"/>
        </w:rPr>
        <w:t xml:space="preserve">reduction </w:t>
      </w:r>
      <w:r w:rsidR="00DD0128" w:rsidRPr="00D65B3D">
        <w:rPr>
          <w:rFonts w:ascii="Century Gothic" w:hAnsi="Century Gothic" w:cs="Arial"/>
        </w:rPr>
        <w:t>in daytime sleepiness</w:t>
      </w:r>
      <w:r w:rsidR="00A64A10" w:rsidRPr="00D65B3D">
        <w:rPr>
          <w:rFonts w:ascii="Century Gothic" w:hAnsi="Century Gothic" w:cs="Arial"/>
          <w:vertAlign w:val="superscript"/>
        </w:rPr>
        <w:t>4</w:t>
      </w:r>
      <w:r w:rsidR="00C92577" w:rsidRPr="00D65B3D">
        <w:rPr>
          <w:rFonts w:ascii="Century Gothic" w:hAnsi="Century Gothic" w:cs="Arial"/>
          <w:vertAlign w:val="superscript"/>
        </w:rPr>
        <w:t>,5</w:t>
      </w:r>
    </w:p>
    <w:p w14:paraId="28753C9B" w14:textId="2F8A532C" w:rsidR="006E09CC" w:rsidRPr="00D65B3D" w:rsidRDefault="006E09CC" w:rsidP="00D9473C">
      <w:pPr>
        <w:rPr>
          <w:rFonts w:ascii="Century Gothic" w:hAnsi="Century Gothic" w:cs="Arial"/>
          <w:b/>
        </w:rPr>
      </w:pPr>
    </w:p>
    <w:p w14:paraId="5B70123B" w14:textId="132D37BF" w:rsidR="00BD6C9F" w:rsidRPr="00D65B3D" w:rsidRDefault="00BD6C9F" w:rsidP="00BD6C9F">
      <w:pPr>
        <w:rPr>
          <w:rFonts w:ascii="Century Gothic" w:hAnsi="Century Gothic" w:cs="Arial"/>
          <w:b/>
        </w:rPr>
      </w:pPr>
      <w:r w:rsidRPr="00D65B3D">
        <w:rPr>
          <w:rFonts w:ascii="Century Gothic" w:hAnsi="Century Gothic" w:cs="Arial"/>
          <w:b/>
        </w:rPr>
        <w:t>DIAGNOSING CENTRAL SLEEP APNEA</w:t>
      </w:r>
    </w:p>
    <w:p w14:paraId="75784FBA" w14:textId="77777777" w:rsidR="00BD6C9F" w:rsidRPr="00D65B3D" w:rsidRDefault="00BD6C9F" w:rsidP="00BD6C9F">
      <w:pPr>
        <w:rPr>
          <w:rFonts w:ascii="Century Gothic" w:hAnsi="Century Gothic" w:cs="Arial"/>
        </w:rPr>
      </w:pPr>
      <w:r w:rsidRPr="00D65B3D">
        <w:rPr>
          <w:rFonts w:ascii="Century Gothic" w:hAnsi="Century Gothic" w:cs="Arial"/>
        </w:rPr>
        <w:lastRenderedPageBreak/>
        <w:t xml:space="preserve">CSA symptoms can be subtle and often overlap with co-existing symptoms that occur from other causes such as chronic heart failure, atrial fibrillation, and stroke. To diagnose CSA, a physician will prescribe a home or in-lab sleep study to determine whether the sleep disturbance results from inappropriate signals from the brain (CSA) or an airway blockage (obstructive sleep apnea, or OSA). </w:t>
      </w:r>
    </w:p>
    <w:p w14:paraId="14206DB1" w14:textId="77777777" w:rsidR="00BD6C9F" w:rsidRPr="00D65B3D" w:rsidRDefault="00BD6C9F" w:rsidP="00D9473C">
      <w:pPr>
        <w:rPr>
          <w:rFonts w:ascii="Century Gothic" w:hAnsi="Century Gothic" w:cs="Arial"/>
          <w:b/>
        </w:rPr>
      </w:pPr>
    </w:p>
    <w:p w14:paraId="622F9C7F" w14:textId="6A26B65A" w:rsidR="00B00F11" w:rsidRPr="00D65B3D" w:rsidRDefault="008B4B10" w:rsidP="00DD0128">
      <w:pPr>
        <w:rPr>
          <w:rFonts w:ascii="Century Gothic" w:hAnsi="Century Gothic" w:cs="Arial"/>
          <w:i/>
        </w:rPr>
      </w:pPr>
      <w:r w:rsidRPr="00D65B3D">
        <w:rPr>
          <w:rFonts w:ascii="Century Gothic" w:hAnsi="Century Gothic" w:cs="Arial"/>
          <w:i/>
        </w:rPr>
        <w:t>The </w:t>
      </w:r>
      <w:r w:rsidRPr="00D65B3D">
        <w:rPr>
          <w:rFonts w:ascii="Century Gothic" w:hAnsi="Century Gothic" w:cs="Arial"/>
          <w:b/>
          <w:bCs/>
          <w:i/>
        </w:rPr>
        <w:t>rem</w:t>
      </w:r>
      <w:r w:rsidRPr="00D65B3D">
        <w:rPr>
          <w:rFonts w:ascii="Century Gothic" w:hAnsi="Century Gothic" w:cs="Arial"/>
          <w:i/>
        </w:rPr>
        <w:t>edē System received U.S. Food and Drug Administration (FDA) approval in 2017</w:t>
      </w:r>
      <w:r w:rsidR="00DA18D2">
        <w:rPr>
          <w:rFonts w:ascii="Century Gothic" w:hAnsi="Century Gothic" w:cs="Arial"/>
          <w:i/>
        </w:rPr>
        <w:t>.</w:t>
      </w:r>
    </w:p>
    <w:p w14:paraId="6C94A31C" w14:textId="5793A61A" w:rsidR="008B4B10" w:rsidRPr="00D65B3D" w:rsidRDefault="008B4B10" w:rsidP="00DD0128">
      <w:pPr>
        <w:rPr>
          <w:rFonts w:ascii="Century Gothic" w:hAnsi="Century Gothic" w:cs="Arial"/>
        </w:rPr>
      </w:pPr>
    </w:p>
    <w:p w14:paraId="6547AC08" w14:textId="77777777" w:rsidR="008B4B10" w:rsidRPr="00D65B3D" w:rsidRDefault="008B4B10" w:rsidP="008B4B10">
      <w:pPr>
        <w:rPr>
          <w:rFonts w:ascii="Century Gothic" w:hAnsi="Century Gothic" w:cs="Arial"/>
        </w:rPr>
      </w:pPr>
      <w:r w:rsidRPr="00D65B3D">
        <w:rPr>
          <w:rFonts w:ascii="Century Gothic" w:hAnsi="Century Gothic" w:cs="Arial"/>
        </w:rPr>
        <w:t>CONTACT US</w:t>
      </w:r>
    </w:p>
    <w:p w14:paraId="099F96C3" w14:textId="77777777" w:rsidR="008B4B10" w:rsidRPr="00D65B3D" w:rsidRDefault="008B4B10" w:rsidP="008B4B10">
      <w:pPr>
        <w:rPr>
          <w:rFonts w:ascii="Century Gothic" w:hAnsi="Century Gothic" w:cs="Arial"/>
        </w:rPr>
      </w:pPr>
    </w:p>
    <w:p w14:paraId="4A6760E0" w14:textId="77777777" w:rsidR="008B4B10" w:rsidRPr="00D65B3D" w:rsidRDefault="008B4B10" w:rsidP="008B4B10">
      <w:pPr>
        <w:rPr>
          <w:rFonts w:ascii="Century Gothic" w:hAnsi="Century Gothic" w:cs="Arial"/>
          <w:color w:val="FF0000"/>
        </w:rPr>
      </w:pPr>
      <w:r w:rsidRPr="00D65B3D">
        <w:rPr>
          <w:rFonts w:ascii="Century Gothic" w:hAnsi="Century Gothic" w:cs="Arial"/>
          <w:color w:val="FF0000"/>
        </w:rPr>
        <w:t>&lt;INSERT IMPLANTING PHYSICIAN(S)</w:t>
      </w:r>
    </w:p>
    <w:p w14:paraId="7AFC4764" w14:textId="77777777" w:rsidR="008B4B10" w:rsidRPr="00D65B3D" w:rsidRDefault="008B4B10" w:rsidP="008B4B10">
      <w:pPr>
        <w:rPr>
          <w:rFonts w:ascii="Century Gothic" w:hAnsi="Century Gothic" w:cs="Arial"/>
          <w:color w:val="FF0000"/>
        </w:rPr>
      </w:pPr>
      <w:r w:rsidRPr="00D65B3D">
        <w:rPr>
          <w:rFonts w:ascii="Century Gothic" w:hAnsi="Century Gothic" w:cs="Arial"/>
          <w:color w:val="FF0000"/>
        </w:rPr>
        <w:t>NAME(S), CONTACT INFORMATION &amp;</w:t>
      </w:r>
    </w:p>
    <w:p w14:paraId="3B4BB540" w14:textId="77777777" w:rsidR="008B4B10" w:rsidRPr="00D65B3D" w:rsidRDefault="008B4B10" w:rsidP="008B4B10">
      <w:pPr>
        <w:rPr>
          <w:rFonts w:ascii="Century Gothic" w:hAnsi="Century Gothic" w:cs="Arial"/>
          <w:color w:val="FF0000"/>
        </w:rPr>
      </w:pPr>
      <w:r w:rsidRPr="00D65B3D">
        <w:rPr>
          <w:rFonts w:ascii="Century Gothic" w:hAnsi="Century Gothic" w:cs="Arial"/>
          <w:color w:val="FF0000"/>
        </w:rPr>
        <w:t>PHOTOGRAPH(S)&gt;</w:t>
      </w:r>
    </w:p>
    <w:p w14:paraId="75FF19E5" w14:textId="77777777" w:rsidR="008B4B10" w:rsidRPr="00D65B3D" w:rsidRDefault="008B4B10" w:rsidP="00DD0128">
      <w:pPr>
        <w:rPr>
          <w:rFonts w:ascii="Century Gothic" w:hAnsi="Century Gothic" w:cs="Arial"/>
        </w:rPr>
      </w:pPr>
    </w:p>
    <w:p w14:paraId="3C34E513" w14:textId="10A73C2A" w:rsidR="0028127A" w:rsidRPr="00D65B3D" w:rsidRDefault="0058708F" w:rsidP="0058708F">
      <w:pPr>
        <w:rPr>
          <w:rFonts w:ascii="Century Gothic" w:hAnsi="Century Gothic" w:cs="Arial"/>
          <w:b/>
          <w:color w:val="000000" w:themeColor="text1"/>
          <w:sz w:val="18"/>
          <w:szCs w:val="18"/>
        </w:rPr>
      </w:pPr>
      <w:r w:rsidRPr="00D65B3D">
        <w:rPr>
          <w:rFonts w:ascii="Century Gothic" w:hAnsi="Century Gothic" w:cs="Arial"/>
          <w:b/>
          <w:color w:val="000000" w:themeColor="text1"/>
          <w:sz w:val="18"/>
          <w:szCs w:val="18"/>
        </w:rPr>
        <w:t>REFERENCES</w:t>
      </w:r>
    </w:p>
    <w:p w14:paraId="7ABBE2B5" w14:textId="77777777" w:rsidR="0058708F" w:rsidRPr="00D65B3D" w:rsidRDefault="0058708F" w:rsidP="0058708F">
      <w:pPr>
        <w:rPr>
          <w:rFonts w:ascii="Century Gothic" w:hAnsi="Century Gothic" w:cs="Arial"/>
          <w:color w:val="000000" w:themeColor="text1"/>
          <w:sz w:val="18"/>
          <w:szCs w:val="18"/>
        </w:rPr>
      </w:pPr>
    </w:p>
    <w:p w14:paraId="4234A9D6" w14:textId="56256A14" w:rsidR="00C92577" w:rsidRPr="00D65B3D" w:rsidRDefault="00596BF3" w:rsidP="00596BF3">
      <w:pPr>
        <w:numPr>
          <w:ilvl w:val="0"/>
          <w:numId w:val="8"/>
        </w:numPr>
        <w:autoSpaceDE w:val="0"/>
        <w:autoSpaceDN w:val="0"/>
        <w:adjustRightInd w:val="0"/>
        <w:spacing w:line="360" w:lineRule="auto"/>
        <w:contextualSpacing/>
        <w:rPr>
          <w:rFonts w:ascii="Century Gothic" w:hAnsi="Century Gothic" w:cs="Arial"/>
          <w:sz w:val="14"/>
          <w:szCs w:val="18"/>
        </w:rPr>
      </w:pPr>
      <w:r w:rsidRPr="00D65B3D">
        <w:rPr>
          <w:rFonts w:ascii="Century Gothic" w:hAnsi="Century Gothic" w:cs="Arial"/>
          <w:sz w:val="14"/>
          <w:szCs w:val="18"/>
        </w:rPr>
        <w:t xml:space="preserve">Abraham, et al. </w:t>
      </w:r>
      <w:r w:rsidRPr="00D65B3D">
        <w:rPr>
          <w:rFonts w:ascii="Century Gothic" w:hAnsi="Century Gothic" w:cs="Arial"/>
          <w:i/>
          <w:sz w:val="14"/>
          <w:szCs w:val="18"/>
        </w:rPr>
        <w:t>Cardiac Failure Review</w:t>
      </w:r>
      <w:r w:rsidRPr="00D65B3D">
        <w:rPr>
          <w:rFonts w:ascii="Century Gothic" w:hAnsi="Century Gothic" w:cs="Arial"/>
          <w:sz w:val="14"/>
          <w:szCs w:val="18"/>
        </w:rPr>
        <w:t xml:space="preserve"> 2018;4(1):50–3. DOI: https://doi.org/10.15420/cfr.2018:9:1</w:t>
      </w:r>
    </w:p>
    <w:p w14:paraId="523B4BFC" w14:textId="28554A4F" w:rsidR="00BD6C9F" w:rsidRPr="00D65B3D" w:rsidRDefault="00BD6C9F" w:rsidP="00596BF3">
      <w:pPr>
        <w:numPr>
          <w:ilvl w:val="0"/>
          <w:numId w:val="8"/>
        </w:numPr>
        <w:autoSpaceDE w:val="0"/>
        <w:autoSpaceDN w:val="0"/>
        <w:adjustRightInd w:val="0"/>
        <w:spacing w:line="360" w:lineRule="auto"/>
        <w:contextualSpacing/>
        <w:rPr>
          <w:rFonts w:ascii="Century Gothic" w:hAnsi="Century Gothic" w:cs="Arial"/>
          <w:sz w:val="14"/>
          <w:szCs w:val="18"/>
        </w:rPr>
      </w:pPr>
      <w:r w:rsidRPr="00D65B3D">
        <w:rPr>
          <w:rFonts w:ascii="Century Gothic" w:hAnsi="Century Gothic" w:cs="Arial"/>
          <w:sz w:val="14"/>
          <w:szCs w:val="18"/>
        </w:rPr>
        <w:t xml:space="preserve">Khayat et al.  </w:t>
      </w:r>
      <w:proofErr w:type="gramStart"/>
      <w:r w:rsidRPr="00D65B3D">
        <w:rPr>
          <w:rFonts w:ascii="Century Gothic" w:hAnsi="Century Gothic" w:cs="Arial"/>
          <w:sz w:val="14"/>
          <w:szCs w:val="18"/>
        </w:rPr>
        <w:t>2015;36:1463</w:t>
      </w:r>
      <w:proofErr w:type="gramEnd"/>
      <w:r w:rsidRPr="00D65B3D">
        <w:rPr>
          <w:rFonts w:ascii="Century Gothic" w:hAnsi="Century Gothic" w:cs="Arial"/>
          <w:sz w:val="14"/>
          <w:szCs w:val="18"/>
        </w:rPr>
        <w:t xml:space="preserve">-9  </w:t>
      </w:r>
      <w:r w:rsidRPr="00D65B3D">
        <w:rPr>
          <w:rFonts w:ascii="Century Gothic" w:hAnsi="Century Gothic" w:cs="Arial"/>
          <w:i/>
          <w:sz w:val="14"/>
          <w:szCs w:val="18"/>
        </w:rPr>
        <w:t>Eur Heart J</w:t>
      </w:r>
    </w:p>
    <w:p w14:paraId="154175F7" w14:textId="3172D867" w:rsidR="00BD6C9F" w:rsidRPr="00D65B3D" w:rsidRDefault="00BD6C9F" w:rsidP="00596BF3">
      <w:pPr>
        <w:pStyle w:val="ListParagraph"/>
        <w:numPr>
          <w:ilvl w:val="0"/>
          <w:numId w:val="8"/>
        </w:numPr>
        <w:autoSpaceDE w:val="0"/>
        <w:autoSpaceDN w:val="0"/>
        <w:adjustRightInd w:val="0"/>
        <w:spacing w:line="360" w:lineRule="auto"/>
        <w:rPr>
          <w:rFonts w:ascii="Century Gothic" w:hAnsi="Century Gothic" w:cs="Arial"/>
          <w:sz w:val="14"/>
          <w:szCs w:val="18"/>
        </w:rPr>
      </w:pPr>
      <w:r w:rsidRPr="00D65B3D">
        <w:rPr>
          <w:rFonts w:ascii="Century Gothic" w:hAnsi="Century Gothic" w:cs="Arial"/>
          <w:sz w:val="14"/>
          <w:szCs w:val="18"/>
        </w:rPr>
        <w:t xml:space="preserve">Khayat et al.  </w:t>
      </w:r>
      <w:r w:rsidRPr="00D65B3D">
        <w:rPr>
          <w:rFonts w:ascii="Century Gothic" w:hAnsi="Century Gothic" w:cs="Arial"/>
          <w:i/>
          <w:sz w:val="14"/>
          <w:szCs w:val="18"/>
        </w:rPr>
        <w:t>J Card Fail</w:t>
      </w:r>
      <w:r w:rsidRPr="00D65B3D">
        <w:rPr>
          <w:rFonts w:ascii="Century Gothic" w:hAnsi="Century Gothic" w:cs="Arial"/>
          <w:sz w:val="14"/>
          <w:szCs w:val="18"/>
        </w:rPr>
        <w:t xml:space="preserve"> 2012;1 8:534-540</w:t>
      </w:r>
    </w:p>
    <w:p w14:paraId="4D513B3D" w14:textId="3C39ECE2" w:rsidR="00B00F11" w:rsidRPr="00D65B3D" w:rsidRDefault="00B00F11" w:rsidP="00596BF3">
      <w:pPr>
        <w:pStyle w:val="ListParagraph"/>
        <w:numPr>
          <w:ilvl w:val="0"/>
          <w:numId w:val="8"/>
        </w:numPr>
        <w:autoSpaceDE w:val="0"/>
        <w:autoSpaceDN w:val="0"/>
        <w:adjustRightInd w:val="0"/>
        <w:spacing w:line="360" w:lineRule="auto"/>
        <w:rPr>
          <w:rFonts w:ascii="Century Gothic" w:hAnsi="Century Gothic" w:cs="Arial"/>
          <w:sz w:val="14"/>
          <w:szCs w:val="18"/>
        </w:rPr>
      </w:pPr>
      <w:r w:rsidRPr="00D65B3D">
        <w:rPr>
          <w:rFonts w:ascii="Century Gothic" w:hAnsi="Century Gothic" w:cs="Arial"/>
          <w:sz w:val="14"/>
          <w:szCs w:val="18"/>
        </w:rPr>
        <w:t xml:space="preserve">Costanzo, M. R., </w:t>
      </w:r>
      <w:proofErr w:type="spellStart"/>
      <w:r w:rsidRPr="00D65B3D">
        <w:rPr>
          <w:rFonts w:ascii="Century Gothic" w:hAnsi="Century Gothic" w:cs="Arial"/>
          <w:sz w:val="14"/>
          <w:szCs w:val="18"/>
        </w:rPr>
        <w:t>Ponikowski</w:t>
      </w:r>
      <w:proofErr w:type="spellEnd"/>
      <w:r w:rsidRPr="00D65B3D">
        <w:rPr>
          <w:rFonts w:ascii="Century Gothic" w:hAnsi="Century Gothic" w:cs="Arial"/>
          <w:sz w:val="14"/>
          <w:szCs w:val="18"/>
        </w:rPr>
        <w:t>, P., Javaheri, S., et al. Sustained Twelve Month Benefit of Phrenic Nerve Stimulation for Central Sleep Apnea. </w:t>
      </w:r>
      <w:r w:rsidRPr="00D65B3D">
        <w:rPr>
          <w:rFonts w:ascii="Century Gothic" w:hAnsi="Century Gothic" w:cs="Arial"/>
          <w:i/>
          <w:iCs/>
          <w:sz w:val="14"/>
          <w:szCs w:val="18"/>
        </w:rPr>
        <w:t>The American Journal of Cardiology</w:t>
      </w:r>
      <w:r w:rsidRPr="00D65B3D">
        <w:rPr>
          <w:rFonts w:ascii="Century Gothic" w:hAnsi="Century Gothic" w:cs="Arial"/>
          <w:sz w:val="14"/>
          <w:szCs w:val="18"/>
        </w:rPr>
        <w:t xml:space="preserve">. 2018; </w:t>
      </w:r>
      <w:proofErr w:type="gramStart"/>
      <w:r w:rsidRPr="00D65B3D">
        <w:rPr>
          <w:rFonts w:ascii="Century Gothic" w:hAnsi="Century Gothic" w:cs="Arial"/>
          <w:sz w:val="14"/>
          <w:szCs w:val="18"/>
        </w:rPr>
        <w:t>DOI:10.1016/j.amjcard</w:t>
      </w:r>
      <w:proofErr w:type="gramEnd"/>
      <w:r w:rsidRPr="00D65B3D">
        <w:rPr>
          <w:rFonts w:ascii="Century Gothic" w:hAnsi="Century Gothic" w:cs="Arial"/>
          <w:sz w:val="14"/>
          <w:szCs w:val="18"/>
        </w:rPr>
        <w:t>.2018.02.022.</w:t>
      </w:r>
    </w:p>
    <w:p w14:paraId="69EFFABE" w14:textId="724EFCC7" w:rsidR="008B4B10" w:rsidRPr="00D65B3D" w:rsidRDefault="008B4B10" w:rsidP="00596BF3">
      <w:pPr>
        <w:pStyle w:val="ListParagraph"/>
        <w:numPr>
          <w:ilvl w:val="0"/>
          <w:numId w:val="8"/>
        </w:numPr>
        <w:autoSpaceDE w:val="0"/>
        <w:autoSpaceDN w:val="0"/>
        <w:adjustRightInd w:val="0"/>
        <w:spacing w:line="360" w:lineRule="auto"/>
        <w:rPr>
          <w:rFonts w:ascii="Century Gothic" w:hAnsi="Century Gothic" w:cs="Arial"/>
          <w:sz w:val="14"/>
          <w:szCs w:val="18"/>
        </w:rPr>
      </w:pPr>
      <w:r w:rsidRPr="00D65B3D">
        <w:rPr>
          <w:rFonts w:ascii="Century Gothic" w:hAnsi="Century Gothic" w:cs="Arial"/>
          <w:sz w:val="14"/>
          <w:szCs w:val="18"/>
        </w:rPr>
        <w:t>Costanzo M, et al. Transvenous neurostimulation for central sleep apnea: a randomized controlled trial. The Lancet. 2016; 388: 974-82.</w:t>
      </w:r>
    </w:p>
    <w:p w14:paraId="3308EFE7" w14:textId="77777777" w:rsidR="000E4CB1" w:rsidRPr="00D65B3D" w:rsidRDefault="000E4CB1">
      <w:pPr>
        <w:autoSpaceDE w:val="0"/>
        <w:autoSpaceDN w:val="0"/>
        <w:adjustRightInd w:val="0"/>
        <w:rPr>
          <w:rFonts w:ascii="Century Gothic" w:hAnsi="Century Gothic" w:cs="Arial"/>
          <w:color w:val="000000" w:themeColor="text1"/>
          <w:sz w:val="18"/>
          <w:szCs w:val="18"/>
        </w:rPr>
      </w:pPr>
    </w:p>
    <w:p w14:paraId="11D78ED8" w14:textId="6A2E941D" w:rsidR="008B4B10" w:rsidRPr="00D65B3D" w:rsidRDefault="008B4B10" w:rsidP="008B4B10">
      <w:pPr>
        <w:autoSpaceDE w:val="0"/>
        <w:autoSpaceDN w:val="0"/>
        <w:adjustRightInd w:val="0"/>
        <w:rPr>
          <w:rFonts w:ascii="Century Gothic" w:hAnsi="Century Gothic" w:cs="Arial"/>
          <w:b/>
          <w:sz w:val="14"/>
          <w:szCs w:val="14"/>
        </w:rPr>
      </w:pPr>
      <w:r w:rsidRPr="00D65B3D">
        <w:rPr>
          <w:rFonts w:ascii="Century Gothic" w:hAnsi="Century Gothic" w:cs="Arial"/>
          <w:b/>
          <w:sz w:val="14"/>
          <w:szCs w:val="14"/>
        </w:rPr>
        <w:t xml:space="preserve">The </w:t>
      </w:r>
      <w:proofErr w:type="spellStart"/>
      <w:r w:rsidRPr="00D65B3D">
        <w:rPr>
          <w:rFonts w:ascii="Century Gothic" w:hAnsi="Century Gothic" w:cs="Arial"/>
          <w:b/>
          <w:sz w:val="14"/>
          <w:szCs w:val="14"/>
        </w:rPr>
        <w:t>remede</w:t>
      </w:r>
      <w:proofErr w:type="spellEnd"/>
      <w:r w:rsidRPr="00D65B3D">
        <w:rPr>
          <w:rFonts w:ascii="Arial" w:hAnsi="Arial" w:cs="Arial"/>
          <w:b/>
          <w:sz w:val="14"/>
          <w:szCs w:val="14"/>
        </w:rPr>
        <w:t>̄</w:t>
      </w:r>
      <w:r w:rsidRPr="00D65B3D">
        <w:rPr>
          <w:rFonts w:ascii="Century Gothic" w:hAnsi="Century Gothic" w:cs="Arial"/>
          <w:b/>
          <w:sz w:val="14"/>
          <w:szCs w:val="14"/>
          <w:vertAlign w:val="superscript"/>
        </w:rPr>
        <w:t>®</w:t>
      </w:r>
      <w:r w:rsidRPr="00D65B3D">
        <w:rPr>
          <w:rFonts w:ascii="Century Gothic" w:hAnsi="Century Gothic" w:cs="Arial"/>
          <w:b/>
          <w:sz w:val="14"/>
          <w:szCs w:val="14"/>
        </w:rPr>
        <w:t xml:space="preserve"> System </w:t>
      </w:r>
    </w:p>
    <w:p w14:paraId="158FBC67" w14:textId="77777777" w:rsidR="008B4B10" w:rsidRPr="00D65B3D" w:rsidRDefault="008B4B10" w:rsidP="008B4B10">
      <w:pPr>
        <w:autoSpaceDE w:val="0"/>
        <w:autoSpaceDN w:val="0"/>
        <w:adjustRightInd w:val="0"/>
        <w:rPr>
          <w:rFonts w:ascii="Century Gothic" w:hAnsi="Century Gothic" w:cs="Arial"/>
          <w:b/>
          <w:sz w:val="14"/>
          <w:szCs w:val="14"/>
        </w:rPr>
      </w:pPr>
    </w:p>
    <w:p w14:paraId="7367B123" w14:textId="77777777" w:rsidR="00DA18D2" w:rsidRPr="00D65B3D" w:rsidRDefault="00DA18D2" w:rsidP="00DA18D2">
      <w:pPr>
        <w:pStyle w:val="NormalWeb"/>
        <w:shd w:val="clear" w:color="auto" w:fill="FFFFFF"/>
        <w:spacing w:before="0" w:beforeAutospacing="0" w:after="150" w:afterAutospacing="0"/>
        <w:rPr>
          <w:rFonts w:ascii="Century Gothic" w:hAnsi="Century Gothic" w:cs="Arial"/>
          <w:sz w:val="14"/>
          <w:szCs w:val="14"/>
        </w:rPr>
      </w:pPr>
      <w:r w:rsidRPr="00D65B3D">
        <w:rPr>
          <w:rFonts w:ascii="Century Gothic" w:hAnsi="Century Gothic" w:cs="Arial"/>
          <w:sz w:val="14"/>
          <w:szCs w:val="14"/>
        </w:rPr>
        <w:t>The</w:t>
      </w:r>
      <w:r w:rsidRPr="00D65B3D">
        <w:rPr>
          <w:rFonts w:ascii="Century Gothic" w:hAnsi="Century Gothic" w:cs="Arial"/>
          <w:b/>
          <w:sz w:val="14"/>
          <w:szCs w:val="14"/>
        </w:rPr>
        <w:t xml:space="preserve"> rem</w:t>
      </w:r>
      <w:r w:rsidRPr="00D65B3D">
        <w:rPr>
          <w:rFonts w:ascii="Century Gothic" w:hAnsi="Century Gothic" w:cs="Arial"/>
          <w:sz w:val="14"/>
          <w:szCs w:val="14"/>
        </w:rPr>
        <w:t>edē® system is indicated for moderate to severe Central Sleep Apnea in adult patients.</w:t>
      </w:r>
    </w:p>
    <w:p w14:paraId="6C038E2A" w14:textId="1F9C83FB" w:rsidR="00DA18D2" w:rsidRPr="00D65B3D" w:rsidRDefault="00DA18D2" w:rsidP="00DA18D2">
      <w:pPr>
        <w:pStyle w:val="NormalWeb"/>
        <w:shd w:val="clear" w:color="auto" w:fill="FFFFFF"/>
        <w:spacing w:before="0" w:beforeAutospacing="0" w:after="150" w:afterAutospacing="0"/>
        <w:rPr>
          <w:rFonts w:ascii="Century Gothic" w:hAnsi="Century Gothic" w:cs="Arial"/>
          <w:sz w:val="14"/>
          <w:szCs w:val="14"/>
        </w:rPr>
      </w:pPr>
      <w:r w:rsidRPr="00D65B3D">
        <w:rPr>
          <w:rFonts w:ascii="Century Gothic" w:hAnsi="Century Gothic" w:cs="Arial"/>
          <w:sz w:val="14"/>
          <w:szCs w:val="14"/>
        </w:rPr>
        <w:t xml:space="preserve">Your doctor will need to evaluate your condition to determine if the </w:t>
      </w:r>
      <w:r w:rsidRPr="00D65B3D">
        <w:rPr>
          <w:rFonts w:ascii="Century Gothic" w:hAnsi="Century Gothic" w:cs="Arial"/>
          <w:b/>
          <w:sz w:val="14"/>
          <w:szCs w:val="14"/>
        </w:rPr>
        <w:t>rem</w:t>
      </w:r>
      <w:r w:rsidRPr="00D65B3D">
        <w:rPr>
          <w:rFonts w:ascii="Century Gothic" w:hAnsi="Century Gothic" w:cs="Arial"/>
          <w:sz w:val="14"/>
          <w:szCs w:val="14"/>
        </w:rPr>
        <w:t xml:space="preserve">edē system is right for you.  </w:t>
      </w:r>
      <w:r w:rsidR="00747BF5" w:rsidRPr="00747BF5">
        <w:rPr>
          <w:rFonts w:ascii="Century Gothic" w:hAnsi="Century Gothic" w:cs="Arial"/>
          <w:sz w:val="14"/>
          <w:szCs w:val="14"/>
        </w:rPr>
        <w:t>The remedē system is MR Conditional but conditions apply. Please make sure that your physician knows about the conditions and precautions to ensure safety, which can be found in the remedē system MRI guidelines manual.  You should not have the remedē System implanted if you have an infection and you will not be able to have diathermy (special heat therapies) after implantation.</w:t>
      </w:r>
      <w:r w:rsidR="00747BF5" w:rsidRPr="00747BF5" w:rsidDel="00747BF5">
        <w:rPr>
          <w:rFonts w:ascii="Century Gothic" w:hAnsi="Century Gothic" w:cs="Arial"/>
          <w:sz w:val="14"/>
          <w:szCs w:val="14"/>
        </w:rPr>
        <w:t xml:space="preserve"> </w:t>
      </w:r>
      <w:r w:rsidRPr="00D65B3D">
        <w:rPr>
          <w:rFonts w:ascii="Century Gothic" w:hAnsi="Century Gothic" w:cs="Arial"/>
          <w:sz w:val="14"/>
          <w:szCs w:val="14"/>
        </w:rPr>
        <w:t xml:space="preserve">The </w:t>
      </w:r>
      <w:proofErr w:type="spellStart"/>
      <w:r w:rsidRPr="00D65B3D">
        <w:rPr>
          <w:rFonts w:ascii="Century Gothic" w:hAnsi="Century Gothic" w:cs="Arial"/>
          <w:b/>
          <w:sz w:val="14"/>
          <w:szCs w:val="14"/>
        </w:rPr>
        <w:t>rem</w:t>
      </w:r>
      <w:r w:rsidRPr="00D65B3D">
        <w:rPr>
          <w:rFonts w:ascii="Century Gothic" w:hAnsi="Century Gothic" w:cs="Arial"/>
          <w:sz w:val="14"/>
          <w:szCs w:val="14"/>
        </w:rPr>
        <w:t>edē</w:t>
      </w:r>
      <w:proofErr w:type="spellEnd"/>
      <w:r w:rsidRPr="00D65B3D">
        <w:rPr>
          <w:rFonts w:ascii="Century Gothic" w:hAnsi="Century Gothic" w:cs="Arial"/>
          <w:sz w:val="14"/>
          <w:szCs w:val="14"/>
        </w:rPr>
        <w:t xml:space="preserve"> System may be used if you have another stimulation device such as a heart pacemaker or defibrillator; special testing will be needed to ensure the devices are not interacting.  </w:t>
      </w:r>
    </w:p>
    <w:p w14:paraId="5F71C43D" w14:textId="77777777" w:rsidR="00DA18D2" w:rsidRPr="00D65B3D" w:rsidRDefault="00DA18D2" w:rsidP="00DA18D2">
      <w:pPr>
        <w:pStyle w:val="NormalWeb"/>
        <w:shd w:val="clear" w:color="auto" w:fill="FFFFFF"/>
        <w:spacing w:before="0" w:beforeAutospacing="0" w:after="150" w:afterAutospacing="0"/>
        <w:rPr>
          <w:rFonts w:ascii="Century Gothic" w:hAnsi="Century Gothic" w:cs="Arial"/>
          <w:sz w:val="14"/>
          <w:szCs w:val="14"/>
        </w:rPr>
      </w:pPr>
      <w:r w:rsidRPr="00D65B3D">
        <w:rPr>
          <w:rFonts w:ascii="Century Gothic" w:hAnsi="Century Gothic" w:cs="Arial"/>
          <w:sz w:val="14"/>
          <w:szCs w:val="14"/>
        </w:rPr>
        <w:t xml:space="preserve">As with any surgically implanted device, there are risks related to the surgical procedure itself which may include, but are not limited to, pain, swelling, and infection. </w:t>
      </w:r>
    </w:p>
    <w:p w14:paraId="2A82300D" w14:textId="77777777" w:rsidR="00DA18D2" w:rsidRPr="00D65B3D" w:rsidRDefault="00DA18D2" w:rsidP="00DA18D2">
      <w:pPr>
        <w:pStyle w:val="NormalWeb"/>
        <w:shd w:val="clear" w:color="auto" w:fill="FFFFFF"/>
        <w:spacing w:before="0" w:beforeAutospacing="0" w:after="150" w:afterAutospacing="0"/>
        <w:rPr>
          <w:rFonts w:ascii="Century Gothic" w:hAnsi="Century Gothic" w:cs="Arial"/>
          <w:sz w:val="14"/>
          <w:szCs w:val="14"/>
        </w:rPr>
      </w:pPr>
      <w:r w:rsidRPr="00D65B3D">
        <w:rPr>
          <w:rFonts w:ascii="Century Gothic" w:hAnsi="Century Gothic" w:cs="Arial"/>
          <w:sz w:val="14"/>
          <w:szCs w:val="14"/>
        </w:rPr>
        <w:t xml:space="preserve">Once the therapy is turned on, some patients may experience discomfort from stimulation and/or from the presence of the device. </w:t>
      </w:r>
      <w:proofErr w:type="gramStart"/>
      <w:r w:rsidRPr="00D65B3D">
        <w:rPr>
          <w:rFonts w:ascii="Century Gothic" w:hAnsi="Century Gothic" w:cs="Arial"/>
          <w:sz w:val="14"/>
          <w:szCs w:val="14"/>
        </w:rPr>
        <w:t>The majority of</w:t>
      </w:r>
      <w:proofErr w:type="gramEnd"/>
      <w:r w:rsidRPr="00D65B3D">
        <w:rPr>
          <w:rFonts w:ascii="Century Gothic" w:hAnsi="Century Gothic" w:cs="Arial"/>
          <w:sz w:val="14"/>
          <w:szCs w:val="14"/>
        </w:rPr>
        <w:t xml:space="preserve"> these events are resolved either on their own or by adjusting the therapy settings. The </w:t>
      </w:r>
      <w:r w:rsidRPr="00D65B3D">
        <w:rPr>
          <w:rFonts w:ascii="Century Gothic" w:hAnsi="Century Gothic" w:cs="Arial"/>
          <w:b/>
          <w:sz w:val="14"/>
          <w:szCs w:val="14"/>
        </w:rPr>
        <w:t>rem</w:t>
      </w:r>
      <w:r w:rsidRPr="00D65B3D">
        <w:rPr>
          <w:rFonts w:ascii="Century Gothic" w:hAnsi="Century Gothic" w:cs="Arial"/>
          <w:sz w:val="14"/>
          <w:szCs w:val="14"/>
        </w:rPr>
        <w:t>edē system may not work for everyone. There are additional risks associated with removing your system. If you and your doctor decide to remove the system, another surgery will be required.</w:t>
      </w:r>
    </w:p>
    <w:p w14:paraId="5F7A3F08" w14:textId="77777777" w:rsidR="00DA18D2" w:rsidRPr="00D65B3D" w:rsidRDefault="00DA18D2" w:rsidP="00DA18D2">
      <w:pPr>
        <w:pStyle w:val="NormalWeb"/>
        <w:shd w:val="clear" w:color="auto" w:fill="FFFFFF"/>
        <w:rPr>
          <w:rFonts w:ascii="Century Gothic" w:hAnsi="Century Gothic" w:cs="Arial"/>
          <w:sz w:val="14"/>
          <w:szCs w:val="14"/>
        </w:rPr>
      </w:pPr>
      <w:r w:rsidRPr="00D65B3D">
        <w:rPr>
          <w:rFonts w:ascii="Century Gothic" w:hAnsi="Century Gothic" w:cs="Arial"/>
          <w:sz w:val="14"/>
          <w:szCs w:val="14"/>
        </w:rPr>
        <w:t xml:space="preserve">Be sure to talk with your doctor so that you thoroughly understand </w:t>
      </w:r>
      <w:proofErr w:type="gramStart"/>
      <w:r w:rsidRPr="00D65B3D">
        <w:rPr>
          <w:rFonts w:ascii="Century Gothic" w:hAnsi="Century Gothic" w:cs="Arial"/>
          <w:sz w:val="14"/>
          <w:szCs w:val="14"/>
        </w:rPr>
        <w:t>all of</w:t>
      </w:r>
      <w:proofErr w:type="gramEnd"/>
      <w:r w:rsidRPr="00D65B3D">
        <w:rPr>
          <w:rFonts w:ascii="Century Gothic" w:hAnsi="Century Gothic" w:cs="Arial"/>
          <w:sz w:val="14"/>
          <w:szCs w:val="14"/>
        </w:rPr>
        <w:t xml:space="preserve"> the risks and benefits associated with the implantation of the </w:t>
      </w:r>
      <w:r w:rsidRPr="00D65B3D">
        <w:rPr>
          <w:rFonts w:ascii="Century Gothic" w:hAnsi="Century Gothic" w:cs="Arial"/>
          <w:b/>
          <w:sz w:val="14"/>
          <w:szCs w:val="14"/>
        </w:rPr>
        <w:t>rem</w:t>
      </w:r>
      <w:r w:rsidRPr="00D65B3D">
        <w:rPr>
          <w:rFonts w:ascii="Century Gothic" w:hAnsi="Century Gothic" w:cs="Arial"/>
          <w:sz w:val="14"/>
          <w:szCs w:val="14"/>
        </w:rPr>
        <w:t>edē System. Rx only. For further information, please visit remede.zoll.com</w:t>
      </w:r>
      <w:hyperlink r:id="rId12" w:history="1"/>
      <w:r w:rsidRPr="00D65B3D">
        <w:rPr>
          <w:rFonts w:ascii="Century Gothic" w:hAnsi="Century Gothic" w:cs="Arial"/>
          <w:sz w:val="14"/>
          <w:szCs w:val="14"/>
        </w:rPr>
        <w:t xml:space="preserve">, call +1-952-540-4470 or email </w:t>
      </w:r>
      <w:hyperlink r:id="rId13" w:history="1">
        <w:r w:rsidRPr="00D65B3D">
          <w:rPr>
            <w:rStyle w:val="Hyperlink"/>
            <w:rFonts w:ascii="Century Gothic" w:hAnsi="Century Gothic" w:cs="Arial"/>
            <w:sz w:val="14"/>
            <w:szCs w:val="14"/>
          </w:rPr>
          <w:t>info@remede.zoll.com</w:t>
        </w:r>
      </w:hyperlink>
      <w:r w:rsidRPr="00D65B3D">
        <w:rPr>
          <w:rFonts w:ascii="Century Gothic" w:hAnsi="Century Gothic" w:cs="Arial"/>
          <w:sz w:val="14"/>
          <w:szCs w:val="14"/>
        </w:rPr>
        <w:t>.</w:t>
      </w:r>
    </w:p>
    <w:p w14:paraId="6FD10DB7" w14:textId="0D3D3481" w:rsidR="00DA18D2" w:rsidRPr="00D65B3D" w:rsidRDefault="00DA18D2" w:rsidP="00DA18D2">
      <w:pPr>
        <w:rPr>
          <w:rFonts w:ascii="Century Gothic" w:hAnsi="Century Gothic" w:cs="Arial"/>
          <w:sz w:val="14"/>
          <w:szCs w:val="14"/>
        </w:rPr>
      </w:pPr>
      <w:r w:rsidRPr="00D65B3D">
        <w:rPr>
          <w:rFonts w:ascii="Century Gothic" w:hAnsi="Century Gothic" w:cs="Arial"/>
          <w:sz w:val="14"/>
          <w:szCs w:val="14"/>
        </w:rPr>
        <w:t xml:space="preserve">The </w:t>
      </w:r>
      <w:r w:rsidRPr="00D65B3D">
        <w:rPr>
          <w:rFonts w:ascii="Century Gothic" w:hAnsi="Century Gothic" w:cs="Arial"/>
          <w:b/>
          <w:bCs/>
          <w:sz w:val="14"/>
          <w:szCs w:val="14"/>
        </w:rPr>
        <w:t>rem</w:t>
      </w:r>
      <w:r w:rsidRPr="00D65B3D">
        <w:rPr>
          <w:rFonts w:ascii="Century Gothic" w:hAnsi="Century Gothic" w:cs="Arial"/>
          <w:sz w:val="14"/>
          <w:szCs w:val="14"/>
        </w:rPr>
        <w:t xml:space="preserve">edē® System, </w:t>
      </w:r>
      <w:r w:rsidRPr="00D65B3D">
        <w:rPr>
          <w:rFonts w:ascii="Century Gothic" w:hAnsi="Century Gothic" w:cs="Arial"/>
          <w:b/>
          <w:bCs/>
          <w:sz w:val="14"/>
          <w:szCs w:val="14"/>
        </w:rPr>
        <w:t>rem</w:t>
      </w:r>
      <w:r w:rsidRPr="00D65B3D">
        <w:rPr>
          <w:rFonts w:ascii="Century Gothic" w:hAnsi="Century Gothic" w:cs="Arial"/>
          <w:sz w:val="14"/>
          <w:szCs w:val="14"/>
        </w:rPr>
        <w:t xml:space="preserve">edē® EL System, and </w:t>
      </w:r>
      <w:r w:rsidRPr="00D65B3D">
        <w:rPr>
          <w:rFonts w:ascii="Century Gothic" w:hAnsi="Century Gothic" w:cs="Arial"/>
          <w:b/>
          <w:bCs/>
          <w:sz w:val="14"/>
          <w:szCs w:val="14"/>
        </w:rPr>
        <w:t>rem</w:t>
      </w:r>
      <w:r w:rsidRPr="00D65B3D">
        <w:rPr>
          <w:rFonts w:ascii="Century Gothic" w:hAnsi="Century Gothic" w:cs="Arial"/>
          <w:sz w:val="14"/>
          <w:szCs w:val="14"/>
        </w:rPr>
        <w:t xml:space="preserve">edē® EL-X System have received FDA approval. The </w:t>
      </w:r>
      <w:r w:rsidRPr="00D65B3D">
        <w:rPr>
          <w:rFonts w:ascii="Century Gothic" w:hAnsi="Century Gothic" w:cs="Arial"/>
          <w:b/>
          <w:bCs/>
          <w:sz w:val="14"/>
          <w:szCs w:val="14"/>
        </w:rPr>
        <w:t>rem</w:t>
      </w:r>
      <w:r w:rsidRPr="00D65B3D">
        <w:rPr>
          <w:rFonts w:ascii="Century Gothic" w:hAnsi="Century Gothic" w:cs="Arial"/>
          <w:sz w:val="14"/>
          <w:szCs w:val="14"/>
        </w:rPr>
        <w:t>edē® System model 1001 has received CE Mark approval.</w:t>
      </w:r>
    </w:p>
    <w:p w14:paraId="0013F569" w14:textId="77777777" w:rsidR="00DA18D2" w:rsidRPr="00D65B3D" w:rsidRDefault="00DA18D2" w:rsidP="00DA18D2">
      <w:pPr>
        <w:rPr>
          <w:rFonts w:ascii="Century Gothic" w:hAnsi="Century Gothic" w:cs="Arial"/>
          <w:sz w:val="14"/>
          <w:szCs w:val="14"/>
        </w:rPr>
      </w:pPr>
    </w:p>
    <w:p w14:paraId="783ED034" w14:textId="7DC00895" w:rsidR="00DA18D2" w:rsidRPr="00D65B3D" w:rsidRDefault="00DA18D2" w:rsidP="00DA18D2">
      <w:pPr>
        <w:pStyle w:val="NormalWeb"/>
        <w:shd w:val="clear" w:color="auto" w:fill="FFFFFF"/>
        <w:spacing w:before="0" w:beforeAutospacing="0" w:after="150" w:afterAutospacing="0"/>
        <w:jc w:val="both"/>
        <w:rPr>
          <w:rFonts w:ascii="Century Gothic" w:hAnsi="Century Gothic" w:cs="Arial"/>
          <w:sz w:val="14"/>
          <w:szCs w:val="14"/>
        </w:rPr>
      </w:pPr>
      <w:r w:rsidRPr="00D65B3D">
        <w:rPr>
          <w:rFonts w:ascii="Century Gothic" w:hAnsi="Century Gothic" w:cs="Arial"/>
          <w:sz w:val="14"/>
          <w:szCs w:val="14"/>
        </w:rPr>
        <w:t xml:space="preserve">Copyright © 2021 ZOLL Medical Corporation. All rights reserved. Respicardia and </w:t>
      </w:r>
      <w:r w:rsidRPr="00D65B3D">
        <w:rPr>
          <w:rFonts w:ascii="Century Gothic" w:hAnsi="Century Gothic" w:cs="Arial"/>
          <w:b/>
          <w:bCs/>
          <w:sz w:val="14"/>
          <w:szCs w:val="14"/>
        </w:rPr>
        <w:t>rem</w:t>
      </w:r>
      <w:r w:rsidRPr="00D65B3D">
        <w:rPr>
          <w:rFonts w:ascii="Century Gothic" w:hAnsi="Century Gothic" w:cs="Arial"/>
          <w:sz w:val="14"/>
          <w:szCs w:val="14"/>
        </w:rPr>
        <w:t>edē are registered trademarks of ZOLL Respicardia, Inc. in the United States and/or other countries. ZOLL is a registered trademark of ZOLL Medical Corporation in the United States and/or other countries.</w:t>
      </w:r>
    </w:p>
    <w:p w14:paraId="3C29848F" w14:textId="77777777" w:rsidR="009643CD" w:rsidRPr="00D65B3D" w:rsidRDefault="009643CD" w:rsidP="009643CD">
      <w:pPr>
        <w:autoSpaceDE w:val="0"/>
        <w:autoSpaceDN w:val="0"/>
        <w:adjustRightInd w:val="0"/>
        <w:rPr>
          <w:rFonts w:ascii="Century Gothic" w:hAnsi="Century Gothic" w:cs="Arial"/>
          <w:color w:val="000000" w:themeColor="text1"/>
          <w:sz w:val="14"/>
          <w:szCs w:val="14"/>
        </w:rPr>
      </w:pPr>
    </w:p>
    <w:p w14:paraId="3A348966" w14:textId="527FF2E6" w:rsidR="009643CD" w:rsidRPr="00D65B3D" w:rsidRDefault="009643CD" w:rsidP="009643CD">
      <w:pPr>
        <w:autoSpaceDE w:val="0"/>
        <w:autoSpaceDN w:val="0"/>
        <w:adjustRightInd w:val="0"/>
        <w:rPr>
          <w:rFonts w:ascii="Century Gothic" w:hAnsi="Century Gothic" w:cs="Arial"/>
          <w:color w:val="000000" w:themeColor="text1"/>
          <w:sz w:val="14"/>
          <w:szCs w:val="14"/>
        </w:rPr>
      </w:pPr>
      <w:r w:rsidRPr="00D65B3D">
        <w:rPr>
          <w:rFonts w:ascii="Century Gothic" w:hAnsi="Century Gothic" w:cs="Arial"/>
          <w:color w:val="000000" w:themeColor="text1"/>
          <w:sz w:val="14"/>
          <w:szCs w:val="14"/>
        </w:rPr>
        <w:t xml:space="preserve">MKT1624, Rev </w:t>
      </w:r>
      <w:r w:rsidR="00747BF5">
        <w:rPr>
          <w:rFonts w:ascii="Century Gothic" w:hAnsi="Century Gothic" w:cs="Arial"/>
          <w:color w:val="000000" w:themeColor="text1"/>
          <w:sz w:val="14"/>
          <w:szCs w:val="14"/>
        </w:rPr>
        <w:t>C</w:t>
      </w:r>
    </w:p>
    <w:sectPr w:rsidR="009643CD" w:rsidRPr="00D65B3D" w:rsidSect="00D64B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1D86" w14:textId="77777777" w:rsidR="00EA4623" w:rsidRDefault="00EA4623">
      <w:r>
        <w:separator/>
      </w:r>
    </w:p>
  </w:endnote>
  <w:endnote w:type="continuationSeparator" w:id="0">
    <w:p w14:paraId="0FC3733B" w14:textId="77777777" w:rsidR="00EA4623" w:rsidRDefault="00EA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6FBC" w14:textId="77777777" w:rsidR="00EA4623" w:rsidRDefault="00EA4623">
      <w:r>
        <w:separator/>
      </w:r>
    </w:p>
  </w:footnote>
  <w:footnote w:type="continuationSeparator" w:id="0">
    <w:p w14:paraId="2FD434C3" w14:textId="77777777" w:rsidR="00EA4623" w:rsidRDefault="00EA4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1E3"/>
    <w:multiLevelType w:val="hybridMultilevel"/>
    <w:tmpl w:val="7266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64DB1"/>
    <w:multiLevelType w:val="hybridMultilevel"/>
    <w:tmpl w:val="8C42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E24FF1"/>
    <w:multiLevelType w:val="hybridMultilevel"/>
    <w:tmpl w:val="208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91BB5"/>
    <w:multiLevelType w:val="hybridMultilevel"/>
    <w:tmpl w:val="4E7203C6"/>
    <w:lvl w:ilvl="0" w:tplc="06FAF450">
      <w:start w:val="1"/>
      <w:numFmt w:val="decimal"/>
      <w:lvlText w:val="%1."/>
      <w:lvlJc w:val="left"/>
      <w:pPr>
        <w:tabs>
          <w:tab w:val="num" w:pos="720"/>
        </w:tabs>
        <w:ind w:left="720" w:hanging="360"/>
      </w:pPr>
    </w:lvl>
    <w:lvl w:ilvl="1" w:tplc="2E9EDCAA" w:tentative="1">
      <w:start w:val="1"/>
      <w:numFmt w:val="decimal"/>
      <w:lvlText w:val="%2."/>
      <w:lvlJc w:val="left"/>
      <w:pPr>
        <w:tabs>
          <w:tab w:val="num" w:pos="1440"/>
        </w:tabs>
        <w:ind w:left="1440" w:hanging="360"/>
      </w:pPr>
    </w:lvl>
    <w:lvl w:ilvl="2" w:tplc="0F5CB640" w:tentative="1">
      <w:start w:val="1"/>
      <w:numFmt w:val="decimal"/>
      <w:lvlText w:val="%3."/>
      <w:lvlJc w:val="left"/>
      <w:pPr>
        <w:tabs>
          <w:tab w:val="num" w:pos="2160"/>
        </w:tabs>
        <w:ind w:left="2160" w:hanging="360"/>
      </w:pPr>
    </w:lvl>
    <w:lvl w:ilvl="3" w:tplc="2C866CA0" w:tentative="1">
      <w:start w:val="1"/>
      <w:numFmt w:val="decimal"/>
      <w:lvlText w:val="%4."/>
      <w:lvlJc w:val="left"/>
      <w:pPr>
        <w:tabs>
          <w:tab w:val="num" w:pos="2880"/>
        </w:tabs>
        <w:ind w:left="2880" w:hanging="360"/>
      </w:pPr>
    </w:lvl>
    <w:lvl w:ilvl="4" w:tplc="C32E731C" w:tentative="1">
      <w:start w:val="1"/>
      <w:numFmt w:val="decimal"/>
      <w:lvlText w:val="%5."/>
      <w:lvlJc w:val="left"/>
      <w:pPr>
        <w:tabs>
          <w:tab w:val="num" w:pos="3600"/>
        </w:tabs>
        <w:ind w:left="3600" w:hanging="360"/>
      </w:pPr>
    </w:lvl>
    <w:lvl w:ilvl="5" w:tplc="68EA3CA8" w:tentative="1">
      <w:start w:val="1"/>
      <w:numFmt w:val="decimal"/>
      <w:lvlText w:val="%6."/>
      <w:lvlJc w:val="left"/>
      <w:pPr>
        <w:tabs>
          <w:tab w:val="num" w:pos="4320"/>
        </w:tabs>
        <w:ind w:left="4320" w:hanging="360"/>
      </w:pPr>
    </w:lvl>
    <w:lvl w:ilvl="6" w:tplc="47AAB506" w:tentative="1">
      <w:start w:val="1"/>
      <w:numFmt w:val="decimal"/>
      <w:lvlText w:val="%7."/>
      <w:lvlJc w:val="left"/>
      <w:pPr>
        <w:tabs>
          <w:tab w:val="num" w:pos="5040"/>
        </w:tabs>
        <w:ind w:left="5040" w:hanging="360"/>
      </w:pPr>
    </w:lvl>
    <w:lvl w:ilvl="7" w:tplc="54802D52" w:tentative="1">
      <w:start w:val="1"/>
      <w:numFmt w:val="decimal"/>
      <w:lvlText w:val="%8."/>
      <w:lvlJc w:val="left"/>
      <w:pPr>
        <w:tabs>
          <w:tab w:val="num" w:pos="5760"/>
        </w:tabs>
        <w:ind w:left="5760" w:hanging="360"/>
      </w:pPr>
    </w:lvl>
    <w:lvl w:ilvl="8" w:tplc="25DE2750" w:tentative="1">
      <w:start w:val="1"/>
      <w:numFmt w:val="decimal"/>
      <w:lvlText w:val="%9."/>
      <w:lvlJc w:val="left"/>
      <w:pPr>
        <w:tabs>
          <w:tab w:val="num" w:pos="6480"/>
        </w:tabs>
        <w:ind w:left="6480" w:hanging="360"/>
      </w:pPr>
    </w:lvl>
  </w:abstractNum>
  <w:abstractNum w:abstractNumId="4" w15:restartNumberingAfterBreak="0">
    <w:nsid w:val="5B43685F"/>
    <w:multiLevelType w:val="hybridMultilevel"/>
    <w:tmpl w:val="C35A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23B55"/>
    <w:multiLevelType w:val="multilevel"/>
    <w:tmpl w:val="AE9C3D04"/>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Symbol" w:hAnsi="Symbo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656F51"/>
    <w:multiLevelType w:val="hybridMultilevel"/>
    <w:tmpl w:val="767E6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6229AD"/>
    <w:multiLevelType w:val="hybridMultilevel"/>
    <w:tmpl w:val="3408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32D6A"/>
    <w:multiLevelType w:val="hybridMultilevel"/>
    <w:tmpl w:val="EB108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40423">
    <w:abstractNumId w:val="0"/>
  </w:num>
  <w:num w:numId="2" w16cid:durableId="189610906">
    <w:abstractNumId w:val="3"/>
  </w:num>
  <w:num w:numId="3" w16cid:durableId="1244146148">
    <w:abstractNumId w:val="8"/>
  </w:num>
  <w:num w:numId="4" w16cid:durableId="1507550689">
    <w:abstractNumId w:val="2"/>
  </w:num>
  <w:num w:numId="5" w16cid:durableId="1212038405">
    <w:abstractNumId w:val="1"/>
  </w:num>
  <w:num w:numId="6" w16cid:durableId="737947157">
    <w:abstractNumId w:val="4"/>
  </w:num>
  <w:num w:numId="7" w16cid:durableId="1914393533">
    <w:abstractNumId w:val="7"/>
  </w:num>
  <w:num w:numId="8" w16cid:durableId="376320181">
    <w:abstractNumId w:val="6"/>
  </w:num>
  <w:num w:numId="9" w16cid:durableId="488906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B1"/>
    <w:rsid w:val="00023573"/>
    <w:rsid w:val="00047ADE"/>
    <w:rsid w:val="0008049D"/>
    <w:rsid w:val="0008109E"/>
    <w:rsid w:val="000839D0"/>
    <w:rsid w:val="00084338"/>
    <w:rsid w:val="000B10F3"/>
    <w:rsid w:val="000E0185"/>
    <w:rsid w:val="000E4CB1"/>
    <w:rsid w:val="000E704F"/>
    <w:rsid w:val="001273E4"/>
    <w:rsid w:val="001331B4"/>
    <w:rsid w:val="00133211"/>
    <w:rsid w:val="001420AE"/>
    <w:rsid w:val="00146C95"/>
    <w:rsid w:val="00146CEB"/>
    <w:rsid w:val="00156383"/>
    <w:rsid w:val="00160CD3"/>
    <w:rsid w:val="00177AA1"/>
    <w:rsid w:val="00186A35"/>
    <w:rsid w:val="00187EAA"/>
    <w:rsid w:val="001A6F6F"/>
    <w:rsid w:val="001D71F7"/>
    <w:rsid w:val="002161D8"/>
    <w:rsid w:val="00222E7D"/>
    <w:rsid w:val="0024239B"/>
    <w:rsid w:val="002428BE"/>
    <w:rsid w:val="0025330C"/>
    <w:rsid w:val="00262B4A"/>
    <w:rsid w:val="00264C23"/>
    <w:rsid w:val="002676AA"/>
    <w:rsid w:val="0027749A"/>
    <w:rsid w:val="0028127A"/>
    <w:rsid w:val="00286C9D"/>
    <w:rsid w:val="00293F94"/>
    <w:rsid w:val="002B7492"/>
    <w:rsid w:val="002C132B"/>
    <w:rsid w:val="002F08E6"/>
    <w:rsid w:val="0031221F"/>
    <w:rsid w:val="00314CA9"/>
    <w:rsid w:val="00355E9A"/>
    <w:rsid w:val="00383185"/>
    <w:rsid w:val="003D4446"/>
    <w:rsid w:val="003E4727"/>
    <w:rsid w:val="004343A6"/>
    <w:rsid w:val="004466B3"/>
    <w:rsid w:val="00473196"/>
    <w:rsid w:val="004974C0"/>
    <w:rsid w:val="004B5962"/>
    <w:rsid w:val="004E534A"/>
    <w:rsid w:val="004F7E0A"/>
    <w:rsid w:val="00507C90"/>
    <w:rsid w:val="00512901"/>
    <w:rsid w:val="005173FB"/>
    <w:rsid w:val="00521416"/>
    <w:rsid w:val="00541464"/>
    <w:rsid w:val="00570AB5"/>
    <w:rsid w:val="00576622"/>
    <w:rsid w:val="00586EF4"/>
    <w:rsid w:val="0058708F"/>
    <w:rsid w:val="00596BF3"/>
    <w:rsid w:val="005A0C3A"/>
    <w:rsid w:val="0061290D"/>
    <w:rsid w:val="00626B0F"/>
    <w:rsid w:val="0063695D"/>
    <w:rsid w:val="00660C72"/>
    <w:rsid w:val="00677675"/>
    <w:rsid w:val="00677893"/>
    <w:rsid w:val="00684289"/>
    <w:rsid w:val="00695488"/>
    <w:rsid w:val="006B5757"/>
    <w:rsid w:val="006C53E4"/>
    <w:rsid w:val="006D1E9C"/>
    <w:rsid w:val="006D29A6"/>
    <w:rsid w:val="006D452A"/>
    <w:rsid w:val="006D7C4F"/>
    <w:rsid w:val="006E09CC"/>
    <w:rsid w:val="006E3158"/>
    <w:rsid w:val="00706673"/>
    <w:rsid w:val="00747BF5"/>
    <w:rsid w:val="0076482A"/>
    <w:rsid w:val="00791EC1"/>
    <w:rsid w:val="007A76A2"/>
    <w:rsid w:val="007C5DF1"/>
    <w:rsid w:val="007E5325"/>
    <w:rsid w:val="0081269C"/>
    <w:rsid w:val="008334F6"/>
    <w:rsid w:val="0083477F"/>
    <w:rsid w:val="008556A9"/>
    <w:rsid w:val="00883134"/>
    <w:rsid w:val="008869A0"/>
    <w:rsid w:val="00895E12"/>
    <w:rsid w:val="008A0F1A"/>
    <w:rsid w:val="008B4B10"/>
    <w:rsid w:val="008C1564"/>
    <w:rsid w:val="008D07DB"/>
    <w:rsid w:val="008D293E"/>
    <w:rsid w:val="008D4407"/>
    <w:rsid w:val="008F2777"/>
    <w:rsid w:val="008F3AB0"/>
    <w:rsid w:val="008F4A41"/>
    <w:rsid w:val="00906955"/>
    <w:rsid w:val="009100F5"/>
    <w:rsid w:val="0094758A"/>
    <w:rsid w:val="009643CD"/>
    <w:rsid w:val="00977F82"/>
    <w:rsid w:val="009A5FF0"/>
    <w:rsid w:val="009A633E"/>
    <w:rsid w:val="009B75E2"/>
    <w:rsid w:val="00A14076"/>
    <w:rsid w:val="00A14D7B"/>
    <w:rsid w:val="00A2140B"/>
    <w:rsid w:val="00A43BD2"/>
    <w:rsid w:val="00A64A10"/>
    <w:rsid w:val="00A67C7A"/>
    <w:rsid w:val="00A97B95"/>
    <w:rsid w:val="00AA1F8F"/>
    <w:rsid w:val="00AA6E78"/>
    <w:rsid w:val="00AB4A39"/>
    <w:rsid w:val="00AD7BAC"/>
    <w:rsid w:val="00AF1453"/>
    <w:rsid w:val="00B00F11"/>
    <w:rsid w:val="00B7469E"/>
    <w:rsid w:val="00B7717E"/>
    <w:rsid w:val="00B9122D"/>
    <w:rsid w:val="00BA3C93"/>
    <w:rsid w:val="00BC6DFC"/>
    <w:rsid w:val="00BD6C9F"/>
    <w:rsid w:val="00BE529C"/>
    <w:rsid w:val="00BF6851"/>
    <w:rsid w:val="00C170C1"/>
    <w:rsid w:val="00C2240C"/>
    <w:rsid w:val="00C6305D"/>
    <w:rsid w:val="00C7141F"/>
    <w:rsid w:val="00C73FA3"/>
    <w:rsid w:val="00C92577"/>
    <w:rsid w:val="00CA626E"/>
    <w:rsid w:val="00D16B10"/>
    <w:rsid w:val="00D364B0"/>
    <w:rsid w:val="00D3743A"/>
    <w:rsid w:val="00D5033E"/>
    <w:rsid w:val="00D510C9"/>
    <w:rsid w:val="00D56D61"/>
    <w:rsid w:val="00D64BEB"/>
    <w:rsid w:val="00D65B3D"/>
    <w:rsid w:val="00D77240"/>
    <w:rsid w:val="00D8208A"/>
    <w:rsid w:val="00D9473C"/>
    <w:rsid w:val="00DA0C4D"/>
    <w:rsid w:val="00DA18D2"/>
    <w:rsid w:val="00DB12DA"/>
    <w:rsid w:val="00DB364A"/>
    <w:rsid w:val="00DB7DAB"/>
    <w:rsid w:val="00DD0128"/>
    <w:rsid w:val="00DD5A1A"/>
    <w:rsid w:val="00E15434"/>
    <w:rsid w:val="00E30F15"/>
    <w:rsid w:val="00E340BE"/>
    <w:rsid w:val="00E405B6"/>
    <w:rsid w:val="00E550CF"/>
    <w:rsid w:val="00E55799"/>
    <w:rsid w:val="00E64572"/>
    <w:rsid w:val="00E84A66"/>
    <w:rsid w:val="00E94E3E"/>
    <w:rsid w:val="00E94FCC"/>
    <w:rsid w:val="00EA4623"/>
    <w:rsid w:val="00EE347A"/>
    <w:rsid w:val="00EE6F2B"/>
    <w:rsid w:val="00F167CA"/>
    <w:rsid w:val="00F20C99"/>
    <w:rsid w:val="00F34190"/>
    <w:rsid w:val="00F36BB4"/>
    <w:rsid w:val="00F42AA4"/>
    <w:rsid w:val="00F55283"/>
    <w:rsid w:val="00F55F8D"/>
    <w:rsid w:val="00F82878"/>
    <w:rsid w:val="00F8417B"/>
    <w:rsid w:val="00F90A9D"/>
    <w:rsid w:val="00FB2F0F"/>
    <w:rsid w:val="00FD7F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6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9"/>
    <w:qFormat/>
    <w:pPr>
      <w:keepNext/>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sz w:val="20"/>
    </w:rPr>
  </w:style>
  <w:style w:type="paragraph" w:customStyle="1" w:styleId="body">
    <w:name w:val="body"/>
    <w:basedOn w:val="Normal"/>
    <w:uiPriority w:val="99"/>
    <w:pPr>
      <w:widowControl w:val="0"/>
      <w:autoSpaceDE w:val="0"/>
      <w:autoSpaceDN w:val="0"/>
      <w:adjustRightInd w:val="0"/>
    </w:pPr>
    <w:rPr>
      <w:rFonts w:ascii="Arial" w:eastAsia="Times New Roman" w:hAnsi="Arial"/>
      <w:color w:val="000000"/>
      <w:sz w:val="20"/>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rFonts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cs="Times New Roman"/>
      <w:b/>
      <w:bCs/>
      <w:sz w:val="20"/>
    </w:rPr>
  </w:style>
  <w:style w:type="character" w:styleId="Emphasis">
    <w:name w:val="Emphasis"/>
    <w:basedOn w:val="DefaultParagraphFont"/>
    <w:uiPriority w:val="99"/>
    <w:qFormat/>
    <w:rPr>
      <w:rFonts w:cs="Times New Roman"/>
      <w:b/>
      <w:bCs/>
    </w:rPr>
  </w:style>
  <w:style w:type="character" w:customStyle="1" w:styleId="st">
    <w:name w:val="st"/>
    <w:basedOn w:val="DefaultParagraphFont"/>
    <w:uiPriority w:val="99"/>
    <w:rPr>
      <w:rFonts w:cs="Times New Roman"/>
    </w:rPr>
  </w:style>
  <w:style w:type="paragraph" w:customStyle="1" w:styleId="SJMparagraphbodycopy">
    <w:name w:val="SJM paragraph body copy"/>
    <w:basedOn w:val="Normal"/>
    <w:uiPriority w:val="99"/>
    <w:pPr>
      <w:spacing w:before="100" w:line="230" w:lineRule="exact"/>
      <w:ind w:right="2520"/>
    </w:pPr>
    <w:rPr>
      <w:rFonts w:ascii="Arial" w:eastAsia="Times New Roman" w:hAnsi="Arial" w:cs="Arial"/>
      <w:color w:val="555756"/>
      <w:sz w:val="18"/>
      <w:szCs w:val="20"/>
    </w:rPr>
  </w:style>
  <w:style w:type="paragraph" w:styleId="Revision">
    <w:name w:val="Revision"/>
    <w:hidden/>
    <w:uiPriority w:val="99"/>
    <w:semiHidden/>
    <w:rPr>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character" w:styleId="FollowedHyperlink">
    <w:name w:val="FollowedHyperlink"/>
    <w:basedOn w:val="DefaultParagraphFont"/>
    <w:uiPriority w:val="99"/>
    <w:semiHidden/>
    <w:unhideWhenUsed/>
    <w:rsid w:val="00D5033E"/>
    <w:rPr>
      <w:color w:val="800080" w:themeColor="followedHyperlink"/>
      <w:u w:val="single"/>
    </w:rPr>
  </w:style>
  <w:style w:type="paragraph" w:styleId="ListParagraph">
    <w:name w:val="List Paragraph"/>
    <w:basedOn w:val="Normal"/>
    <w:uiPriority w:val="34"/>
    <w:qFormat/>
    <w:rsid w:val="00D16B10"/>
    <w:pPr>
      <w:ind w:left="720"/>
      <w:contextualSpacing/>
    </w:pPr>
  </w:style>
  <w:style w:type="paragraph" w:styleId="FootnoteText">
    <w:name w:val="footnote text"/>
    <w:basedOn w:val="Normal"/>
    <w:link w:val="FootnoteTextChar"/>
    <w:uiPriority w:val="99"/>
    <w:unhideWhenUsed/>
    <w:rsid w:val="00BD6C9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D6C9F"/>
    <w:rPr>
      <w:rFonts w:asciiTheme="minorHAnsi" w:eastAsiaTheme="minorHAnsi" w:hAnsiTheme="minorHAnsi" w:cstheme="minorBidi"/>
    </w:rPr>
  </w:style>
  <w:style w:type="character" w:styleId="FootnoteReference">
    <w:name w:val="footnote reference"/>
    <w:basedOn w:val="DefaultParagraphFont"/>
    <w:uiPriority w:val="99"/>
    <w:unhideWhenUsed/>
    <w:rsid w:val="00BD6C9F"/>
    <w:rPr>
      <w:vertAlign w:val="superscript"/>
    </w:rPr>
  </w:style>
  <w:style w:type="character" w:customStyle="1" w:styleId="UnresolvedMention2">
    <w:name w:val="Unresolved Mention2"/>
    <w:basedOn w:val="DefaultParagraphFont"/>
    <w:uiPriority w:val="99"/>
    <w:semiHidden/>
    <w:unhideWhenUsed/>
    <w:rsid w:val="00BD6C9F"/>
    <w:rPr>
      <w:color w:val="808080"/>
      <w:shd w:val="clear" w:color="auto" w:fill="E6E6E6"/>
    </w:rPr>
  </w:style>
  <w:style w:type="paragraph" w:styleId="ListBullet">
    <w:name w:val="List Bullet"/>
    <w:basedOn w:val="Normal"/>
    <w:uiPriority w:val="99"/>
    <w:unhideWhenUsed/>
    <w:rsid w:val="00BD6C9F"/>
    <w:pPr>
      <w:numPr>
        <w:numId w:val="9"/>
      </w:numPr>
      <w:spacing w:after="200" w:line="276" w:lineRule="auto"/>
      <w:contextualSpacing/>
    </w:pPr>
    <w:rPr>
      <w:rFonts w:asciiTheme="minorHAnsi" w:eastAsiaTheme="minorHAnsi" w:hAnsiTheme="minorHAnsi" w:cstheme="minorBidi"/>
    </w:rPr>
  </w:style>
  <w:style w:type="numbering" w:customStyle="1" w:styleId="ListBullets">
    <w:name w:val="ListBullets"/>
    <w:uiPriority w:val="99"/>
    <w:rsid w:val="00BD6C9F"/>
    <w:pPr>
      <w:numPr>
        <w:numId w:val="9"/>
      </w:numPr>
    </w:pPr>
  </w:style>
  <w:style w:type="paragraph" w:styleId="ListBullet2">
    <w:name w:val="List Bullet 2"/>
    <w:basedOn w:val="Normal"/>
    <w:uiPriority w:val="99"/>
    <w:semiHidden/>
    <w:unhideWhenUsed/>
    <w:rsid w:val="00BD6C9F"/>
    <w:pPr>
      <w:numPr>
        <w:ilvl w:val="1"/>
        <w:numId w:val="9"/>
      </w:numPr>
      <w:spacing w:after="200" w:line="276" w:lineRule="auto"/>
      <w:contextualSpacing/>
    </w:pPr>
    <w:rPr>
      <w:rFonts w:asciiTheme="minorHAnsi" w:eastAsiaTheme="minorHAnsi" w:hAnsiTheme="minorHAnsi" w:cstheme="minorBidi"/>
    </w:rPr>
  </w:style>
  <w:style w:type="paragraph" w:styleId="ListBullet3">
    <w:name w:val="List Bullet 3"/>
    <w:basedOn w:val="Normal"/>
    <w:uiPriority w:val="99"/>
    <w:semiHidden/>
    <w:unhideWhenUsed/>
    <w:rsid w:val="00BD6C9F"/>
    <w:pPr>
      <w:numPr>
        <w:ilvl w:val="2"/>
        <w:numId w:val="9"/>
      </w:numPr>
      <w:spacing w:after="200" w:line="276" w:lineRule="auto"/>
      <w:contextualSpacing/>
    </w:pPr>
    <w:rPr>
      <w:rFonts w:asciiTheme="minorHAnsi" w:eastAsiaTheme="minorHAnsi" w:hAnsiTheme="minorHAnsi" w:cstheme="minorBidi"/>
    </w:rPr>
  </w:style>
  <w:style w:type="paragraph" w:styleId="ListBullet4">
    <w:name w:val="List Bullet 4"/>
    <w:basedOn w:val="Normal"/>
    <w:uiPriority w:val="99"/>
    <w:semiHidden/>
    <w:unhideWhenUsed/>
    <w:rsid w:val="00BD6C9F"/>
    <w:pPr>
      <w:numPr>
        <w:ilvl w:val="3"/>
        <w:numId w:val="9"/>
      </w:numPr>
      <w:spacing w:after="200" w:line="276" w:lineRule="auto"/>
      <w:contextualSpacing/>
    </w:pPr>
    <w:rPr>
      <w:rFonts w:asciiTheme="minorHAnsi" w:eastAsiaTheme="minorHAnsi" w:hAnsiTheme="minorHAnsi" w:cstheme="minorBidi"/>
    </w:rPr>
  </w:style>
  <w:style w:type="paragraph" w:styleId="ListBullet5">
    <w:name w:val="List Bullet 5"/>
    <w:basedOn w:val="Normal"/>
    <w:uiPriority w:val="99"/>
    <w:semiHidden/>
    <w:unhideWhenUsed/>
    <w:rsid w:val="00BD6C9F"/>
    <w:pPr>
      <w:numPr>
        <w:ilvl w:val="4"/>
        <w:numId w:val="9"/>
      </w:numPr>
      <w:spacing w:after="200" w:line="276" w:lineRule="auto"/>
      <w:contextualSpacing/>
    </w:pPr>
    <w:rPr>
      <w:rFonts w:asciiTheme="minorHAnsi" w:eastAsiaTheme="minorHAnsi" w:hAnsiTheme="minorHAnsi" w:cstheme="minorBidi"/>
    </w:rPr>
  </w:style>
  <w:style w:type="paragraph" w:styleId="NormalWeb">
    <w:name w:val="Normal (Web)"/>
    <w:basedOn w:val="Normal"/>
    <w:uiPriority w:val="99"/>
    <w:semiHidden/>
    <w:unhideWhenUsed/>
    <w:rsid w:val="00A1407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3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emede.zo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9FCAFF3F7F8A48A0B6410F117FA79B" ma:contentTypeVersion="1" ma:contentTypeDescription="Create a new document." ma:contentTypeScope="" ma:versionID="18f76e80b3c859cdaac5300ef246ec38">
  <xsd:schema xmlns:xsd="http://www.w3.org/2001/XMLSchema" xmlns:xs="http://www.w3.org/2001/XMLSchema" xmlns:p="http://schemas.microsoft.com/office/2006/metadata/properties" targetNamespace="http://schemas.microsoft.com/office/2006/metadata/properties" ma:root="true" ma:fieldsID="3ce78e06d1e9892ecfd2310803930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7515D-60F4-4E55-8764-B6E8C8E31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9B81C-BD16-47BF-A696-6DD4CD558DA4}">
  <ds:schemaRefs>
    <ds:schemaRef ds:uri="http://schemas.openxmlformats.org/officeDocument/2006/bibliography"/>
  </ds:schemaRefs>
</ds:datastoreItem>
</file>

<file path=customXml/itemProps3.xml><?xml version="1.0" encoding="utf-8"?>
<ds:datastoreItem xmlns:ds="http://schemas.openxmlformats.org/officeDocument/2006/customXml" ds:itemID="{21711EAD-9234-4A55-99D9-6AD83661A4C0}">
  <ds:schemaRefs>
    <ds:schemaRef ds:uri="http://schemas.microsoft.com/sharepoint/v3/contenttype/forms"/>
  </ds:schemaRefs>
</ds:datastoreItem>
</file>

<file path=customXml/itemProps4.xml><?xml version="1.0" encoding="utf-8"?>
<ds:datastoreItem xmlns:ds="http://schemas.openxmlformats.org/officeDocument/2006/customXml" ds:itemID="{2D3C0C14-BA40-4935-93FD-FCA60AF9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4847</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2013-05-01T21:36:00Z</cp:lastPrinted>
  <dcterms:created xsi:type="dcterms:W3CDTF">2023-12-27T16:34:00Z</dcterms:created>
  <dcterms:modified xsi:type="dcterms:W3CDTF">2023-12-27T16:34:00Z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0x010100B39FCAFF3F7F8A48A0B6410F117FA79B</vt:lpwstr>
  </property>
  <property fmtid="{D5CDD505-2E9C-101B-9397-08002B2CF9AE}" pid="3" name="GrammarlyDocumentId">
    <vt:lpwstr>c018d990be13dae0494c42776a1e70f55c39511f9c464a8b0d3a0e9f3c8a2bea</vt:lpwstr>
  </property>
</Properties>
</file>