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0C1A4" w14:textId="56CE896F" w:rsidR="007857CB" w:rsidRPr="00FE2558" w:rsidRDefault="00F44D6F" w:rsidP="00DF3E0A">
      <w:pPr>
        <w:spacing w:after="0" w:line="240" w:lineRule="auto"/>
        <w:jc w:val="center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FDC404B" wp14:editId="36FFE052">
            <wp:simplePos x="0" y="0"/>
            <wp:positionH relativeFrom="column">
              <wp:posOffset>5086350</wp:posOffset>
            </wp:positionH>
            <wp:positionV relativeFrom="paragraph">
              <wp:posOffset>-101600</wp:posOffset>
            </wp:positionV>
            <wp:extent cx="1584960" cy="250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57CB" w:rsidRPr="00FE2558">
        <w:rPr>
          <w:color w:val="FF0000"/>
          <w:sz w:val="20"/>
          <w:szCs w:val="20"/>
        </w:rPr>
        <w:t>[PHYSICIAN’S LETTERHEAD]</w:t>
      </w:r>
    </w:p>
    <w:p w14:paraId="5E01A7CA" w14:textId="1EC3562B" w:rsidR="007857CB" w:rsidRPr="00FE2558" w:rsidRDefault="007857CB" w:rsidP="00B40934">
      <w:pPr>
        <w:tabs>
          <w:tab w:val="left" w:pos="8480"/>
        </w:tabs>
        <w:spacing w:after="0" w:line="240" w:lineRule="auto"/>
        <w:rPr>
          <w:color w:val="FF0000"/>
          <w:sz w:val="20"/>
          <w:szCs w:val="20"/>
        </w:rPr>
      </w:pPr>
      <w:r w:rsidRPr="00FE2558">
        <w:rPr>
          <w:color w:val="FF0000"/>
          <w:sz w:val="20"/>
          <w:szCs w:val="20"/>
        </w:rPr>
        <w:t>[DATE]</w:t>
      </w:r>
      <w:r w:rsidR="00DF3E0A" w:rsidRPr="00DF3E0A">
        <w:rPr>
          <w:noProof/>
          <w:color w:val="FF0000"/>
          <w:sz w:val="20"/>
          <w:szCs w:val="20"/>
        </w:rPr>
        <w:t xml:space="preserve"> </w:t>
      </w:r>
      <w:r w:rsidR="00F44D6F">
        <w:rPr>
          <w:noProof/>
          <w:color w:val="FF0000"/>
          <w:sz w:val="20"/>
          <w:szCs w:val="20"/>
        </w:rPr>
        <w:tab/>
      </w:r>
    </w:p>
    <w:p w14:paraId="008EC9ED" w14:textId="0FC8877A" w:rsidR="007857CB" w:rsidRPr="00FE2558" w:rsidRDefault="009B1180" w:rsidP="00B40934">
      <w:pPr>
        <w:tabs>
          <w:tab w:val="left" w:pos="9630"/>
        </w:tabs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</w:p>
    <w:p w14:paraId="00E53EE6" w14:textId="77777777" w:rsidR="007857CB" w:rsidRPr="00FE2558" w:rsidRDefault="007857CB" w:rsidP="007857CB">
      <w:pPr>
        <w:spacing w:after="0" w:line="240" w:lineRule="auto"/>
        <w:rPr>
          <w:color w:val="FF0000"/>
          <w:sz w:val="20"/>
          <w:szCs w:val="20"/>
        </w:rPr>
      </w:pPr>
      <w:r w:rsidRPr="00FE2558">
        <w:rPr>
          <w:color w:val="FF0000"/>
          <w:sz w:val="20"/>
          <w:szCs w:val="20"/>
        </w:rPr>
        <w:t>[DR. NAME]</w:t>
      </w:r>
    </w:p>
    <w:p w14:paraId="75AAC110" w14:textId="77777777" w:rsidR="007857CB" w:rsidRPr="00FE2558" w:rsidRDefault="007857CB" w:rsidP="007857CB">
      <w:pPr>
        <w:spacing w:after="0" w:line="240" w:lineRule="auto"/>
        <w:rPr>
          <w:color w:val="FF0000"/>
          <w:sz w:val="20"/>
          <w:szCs w:val="20"/>
        </w:rPr>
      </w:pPr>
      <w:r w:rsidRPr="00FE2558">
        <w:rPr>
          <w:color w:val="FF0000"/>
          <w:sz w:val="20"/>
          <w:szCs w:val="20"/>
        </w:rPr>
        <w:t>[CENTER]</w:t>
      </w:r>
      <w:r w:rsidRPr="00FE2558">
        <w:rPr>
          <w:color w:val="FF0000"/>
          <w:sz w:val="20"/>
          <w:szCs w:val="20"/>
        </w:rPr>
        <w:br/>
        <w:t>[ADDRESS]</w:t>
      </w:r>
    </w:p>
    <w:p w14:paraId="32BD8167" w14:textId="77777777" w:rsidR="007857CB" w:rsidRPr="00FE2558" w:rsidRDefault="007857CB" w:rsidP="007857CB">
      <w:pPr>
        <w:spacing w:after="0" w:line="240" w:lineRule="auto"/>
        <w:rPr>
          <w:color w:val="FF0000"/>
          <w:sz w:val="20"/>
          <w:szCs w:val="20"/>
        </w:rPr>
      </w:pPr>
      <w:r w:rsidRPr="00FE2558">
        <w:rPr>
          <w:color w:val="FF0000"/>
          <w:sz w:val="20"/>
          <w:szCs w:val="20"/>
        </w:rPr>
        <w:t>[CITY, STATE ZIP]</w:t>
      </w:r>
    </w:p>
    <w:p w14:paraId="2B1A1E04" w14:textId="77777777" w:rsidR="007857CB" w:rsidRPr="00FE2558" w:rsidRDefault="007857CB" w:rsidP="007857CB">
      <w:pPr>
        <w:spacing w:after="0" w:line="240" w:lineRule="auto"/>
        <w:rPr>
          <w:sz w:val="20"/>
          <w:szCs w:val="20"/>
        </w:rPr>
      </w:pPr>
    </w:p>
    <w:p w14:paraId="23FE51E0" w14:textId="77777777" w:rsidR="007857CB" w:rsidRPr="00FE2558" w:rsidRDefault="007857CB" w:rsidP="007857CB">
      <w:pPr>
        <w:spacing w:after="0" w:line="240" w:lineRule="auto"/>
        <w:rPr>
          <w:sz w:val="20"/>
          <w:szCs w:val="20"/>
        </w:rPr>
      </w:pPr>
      <w:r w:rsidRPr="00FE2558">
        <w:rPr>
          <w:sz w:val="20"/>
          <w:szCs w:val="20"/>
        </w:rPr>
        <w:t xml:space="preserve">Dear Dr. </w:t>
      </w:r>
      <w:r w:rsidRPr="00FE2558">
        <w:rPr>
          <w:color w:val="FF0000"/>
          <w:sz w:val="20"/>
          <w:szCs w:val="20"/>
        </w:rPr>
        <w:t>[NAME]</w:t>
      </w:r>
      <w:r w:rsidRPr="00FE2558">
        <w:rPr>
          <w:sz w:val="20"/>
          <w:szCs w:val="20"/>
        </w:rPr>
        <w:t>:</w:t>
      </w:r>
    </w:p>
    <w:p w14:paraId="6E97D0B8" w14:textId="77777777" w:rsidR="00EE5B19" w:rsidRPr="00FE2558" w:rsidRDefault="00EE5B19" w:rsidP="007857CB">
      <w:pPr>
        <w:spacing w:after="0" w:line="240" w:lineRule="auto"/>
        <w:rPr>
          <w:sz w:val="20"/>
          <w:szCs w:val="20"/>
        </w:rPr>
      </w:pPr>
    </w:p>
    <w:p w14:paraId="512F1496" w14:textId="6AC261F7" w:rsidR="007857CB" w:rsidRPr="00FE2558" w:rsidRDefault="007857CB" w:rsidP="007857CB">
      <w:pPr>
        <w:spacing w:after="0" w:line="240" w:lineRule="auto"/>
        <w:rPr>
          <w:sz w:val="20"/>
          <w:szCs w:val="20"/>
        </w:rPr>
      </w:pPr>
      <w:r w:rsidRPr="00FE2558">
        <w:rPr>
          <w:sz w:val="20"/>
          <w:szCs w:val="20"/>
        </w:rPr>
        <w:t xml:space="preserve">As a </w:t>
      </w:r>
      <w:r w:rsidRPr="00FE2558">
        <w:rPr>
          <w:color w:val="FF0000"/>
          <w:sz w:val="20"/>
          <w:szCs w:val="20"/>
        </w:rPr>
        <w:t>[</w:t>
      </w:r>
      <w:r w:rsidR="00E52BD7" w:rsidRPr="00FE2558">
        <w:rPr>
          <w:color w:val="FF0000"/>
          <w:sz w:val="20"/>
          <w:szCs w:val="20"/>
        </w:rPr>
        <w:t>SLEEP PHYSICIAN</w:t>
      </w:r>
      <w:r w:rsidRPr="00FE2558">
        <w:rPr>
          <w:color w:val="FF0000"/>
          <w:sz w:val="20"/>
          <w:szCs w:val="20"/>
        </w:rPr>
        <w:t xml:space="preserve"> OR INSERT OTHER PHYSICIAN SPECIALTY]</w:t>
      </w:r>
      <w:r w:rsidRPr="00FE2558">
        <w:rPr>
          <w:sz w:val="20"/>
          <w:szCs w:val="20"/>
        </w:rPr>
        <w:t xml:space="preserve">, you likely </w:t>
      </w:r>
      <w:r w:rsidR="00E52BD7" w:rsidRPr="00FE2558">
        <w:rPr>
          <w:sz w:val="20"/>
          <w:szCs w:val="20"/>
        </w:rPr>
        <w:t>encounter</w:t>
      </w:r>
      <w:r w:rsidRPr="00FE2558">
        <w:rPr>
          <w:sz w:val="20"/>
          <w:szCs w:val="20"/>
        </w:rPr>
        <w:t xml:space="preserve"> patients who suffer from</w:t>
      </w:r>
      <w:r w:rsidR="00E52BD7" w:rsidRPr="00FE2558">
        <w:rPr>
          <w:sz w:val="20"/>
          <w:szCs w:val="20"/>
        </w:rPr>
        <w:t xml:space="preserve"> </w:t>
      </w:r>
      <w:r w:rsidR="001E7705">
        <w:rPr>
          <w:sz w:val="20"/>
          <w:szCs w:val="20"/>
        </w:rPr>
        <w:t>C</w:t>
      </w:r>
      <w:r w:rsidR="00E52BD7" w:rsidRPr="00FE2558">
        <w:rPr>
          <w:sz w:val="20"/>
          <w:szCs w:val="20"/>
        </w:rPr>
        <w:t xml:space="preserve">entral </w:t>
      </w:r>
      <w:r w:rsidR="001E7705">
        <w:rPr>
          <w:sz w:val="20"/>
          <w:szCs w:val="20"/>
        </w:rPr>
        <w:t>S</w:t>
      </w:r>
      <w:r w:rsidR="00E52BD7" w:rsidRPr="00FE2558">
        <w:rPr>
          <w:sz w:val="20"/>
          <w:szCs w:val="20"/>
        </w:rPr>
        <w:t xml:space="preserve">leep </w:t>
      </w:r>
      <w:r w:rsidR="001E7705">
        <w:rPr>
          <w:sz w:val="20"/>
          <w:szCs w:val="20"/>
        </w:rPr>
        <w:t>A</w:t>
      </w:r>
      <w:r w:rsidR="00E52BD7" w:rsidRPr="00FE2558">
        <w:rPr>
          <w:sz w:val="20"/>
          <w:szCs w:val="20"/>
        </w:rPr>
        <w:t>pnea</w:t>
      </w:r>
      <w:r w:rsidR="00FE2558" w:rsidRPr="00FE2558">
        <w:rPr>
          <w:sz w:val="20"/>
          <w:szCs w:val="20"/>
        </w:rPr>
        <w:t xml:space="preserve"> (CSA)</w:t>
      </w:r>
      <w:r w:rsidR="00E52BD7" w:rsidRPr="00FE2558">
        <w:rPr>
          <w:sz w:val="20"/>
          <w:szCs w:val="20"/>
        </w:rPr>
        <w:t>.</w:t>
      </w:r>
      <w:r w:rsidRPr="00FE2558">
        <w:rPr>
          <w:sz w:val="20"/>
          <w:szCs w:val="20"/>
        </w:rPr>
        <w:t xml:space="preserve"> </w:t>
      </w:r>
      <w:r w:rsidR="00FE2558" w:rsidRPr="00FE2558">
        <w:rPr>
          <w:sz w:val="20"/>
          <w:szCs w:val="20"/>
        </w:rPr>
        <w:t>CSA</w:t>
      </w:r>
      <w:r w:rsidR="003E517C" w:rsidRPr="00FE2558">
        <w:rPr>
          <w:sz w:val="20"/>
          <w:szCs w:val="20"/>
        </w:rPr>
        <w:t xml:space="preserve"> is a serious breathing disorder leading to poor cardiovascular outcomes and negatively affecting quality of life. </w:t>
      </w:r>
      <w:r w:rsidR="00A8706E" w:rsidRPr="00FE2558">
        <w:rPr>
          <w:sz w:val="20"/>
          <w:szCs w:val="20"/>
        </w:rPr>
        <w:t xml:space="preserve">While some </w:t>
      </w:r>
      <w:r w:rsidR="00FE2558" w:rsidRPr="00FE2558">
        <w:rPr>
          <w:sz w:val="20"/>
          <w:szCs w:val="20"/>
        </w:rPr>
        <w:t>patients with CSA</w:t>
      </w:r>
      <w:r w:rsidR="00A8706E" w:rsidRPr="00FE2558">
        <w:rPr>
          <w:sz w:val="20"/>
          <w:szCs w:val="20"/>
        </w:rPr>
        <w:t xml:space="preserve"> can be treated adequately, others may fail to respond to available treatment options and remain symptomatic. Mask intolerance, inability to effectively titrate, poor long-term compliance, and reduced ejection fraction all may be challenges </w:t>
      </w:r>
      <w:r w:rsidR="00814AF1" w:rsidRPr="00FE2558">
        <w:rPr>
          <w:sz w:val="20"/>
          <w:szCs w:val="20"/>
        </w:rPr>
        <w:t>you have</w:t>
      </w:r>
      <w:r w:rsidR="00A8706E" w:rsidRPr="00FE2558">
        <w:rPr>
          <w:sz w:val="20"/>
          <w:szCs w:val="20"/>
        </w:rPr>
        <w:t xml:space="preserve"> encountered with central sleep apnea patients.</w:t>
      </w:r>
    </w:p>
    <w:p w14:paraId="16358E25" w14:textId="77777777" w:rsidR="00A8706E" w:rsidRPr="00FE2558" w:rsidRDefault="00A8706E" w:rsidP="007857CB">
      <w:pPr>
        <w:spacing w:after="0" w:line="240" w:lineRule="auto"/>
        <w:rPr>
          <w:sz w:val="20"/>
          <w:szCs w:val="20"/>
        </w:rPr>
      </w:pPr>
    </w:p>
    <w:p w14:paraId="72A9F19E" w14:textId="138640F8" w:rsidR="00DD30E9" w:rsidRPr="00FE2558" w:rsidRDefault="00DD30E9" w:rsidP="00DD30E9">
      <w:pPr>
        <w:spacing w:after="0" w:line="240" w:lineRule="auto"/>
        <w:rPr>
          <w:b/>
          <w:sz w:val="20"/>
          <w:szCs w:val="20"/>
        </w:rPr>
      </w:pPr>
      <w:r w:rsidRPr="00FE2558">
        <w:rPr>
          <w:b/>
          <w:sz w:val="20"/>
          <w:szCs w:val="20"/>
        </w:rPr>
        <w:t>rem</w:t>
      </w:r>
      <w:r>
        <w:rPr>
          <w:sz w:val="20"/>
          <w:szCs w:val="20"/>
        </w:rPr>
        <w:t xml:space="preserve">edē® was </w:t>
      </w:r>
      <w:r w:rsidRPr="00FE2558">
        <w:rPr>
          <w:sz w:val="20"/>
          <w:szCs w:val="20"/>
        </w:rPr>
        <w:t xml:space="preserve">FDA-approved </w:t>
      </w:r>
      <w:r>
        <w:rPr>
          <w:sz w:val="20"/>
          <w:szCs w:val="20"/>
        </w:rPr>
        <w:t xml:space="preserve">in 2017 </w:t>
      </w:r>
      <w:r w:rsidRPr="00FE2558">
        <w:rPr>
          <w:sz w:val="20"/>
          <w:szCs w:val="20"/>
        </w:rPr>
        <w:t>for adult patients with moderate to severe</w:t>
      </w:r>
      <w:r>
        <w:rPr>
          <w:sz w:val="20"/>
          <w:szCs w:val="20"/>
        </w:rPr>
        <w:t xml:space="preserve"> central sleep apnea</w:t>
      </w:r>
      <w:r w:rsidRPr="00FE2558">
        <w:rPr>
          <w:sz w:val="20"/>
          <w:szCs w:val="20"/>
        </w:rPr>
        <w:t>.</w:t>
      </w:r>
      <w:r w:rsidRPr="00FE2558">
        <w:rPr>
          <w:sz w:val="20"/>
          <w:szCs w:val="20"/>
          <w:vertAlign w:val="superscript"/>
        </w:rPr>
        <w:t>1</w:t>
      </w:r>
      <w:r w:rsidRPr="00FE2558">
        <w:rPr>
          <w:sz w:val="20"/>
          <w:szCs w:val="20"/>
        </w:rPr>
        <w:t xml:space="preserve"> It is a fully implantable therapy that </w:t>
      </w:r>
      <w:proofErr w:type="gramStart"/>
      <w:r w:rsidRPr="00FE2558">
        <w:rPr>
          <w:sz w:val="20"/>
          <w:szCs w:val="20"/>
        </w:rPr>
        <w:t>activates automatically</w:t>
      </w:r>
      <w:proofErr w:type="gramEnd"/>
      <w:r w:rsidRPr="00FE2558">
        <w:rPr>
          <w:sz w:val="20"/>
          <w:szCs w:val="20"/>
        </w:rPr>
        <w:t xml:space="preserve"> each night. It uses electrical signals to stimulate the phrenic nerve and activate the diaphragm, maintaining a natural breathing pattern and rate while the patient is sleeping.  It is approved for all etiologies of CSA, including CSA with concomitant heart failure.</w:t>
      </w:r>
      <w:r w:rsidRPr="00FE2558">
        <w:rPr>
          <w:sz w:val="20"/>
          <w:szCs w:val="20"/>
          <w:vertAlign w:val="superscript"/>
        </w:rPr>
        <w:t>1</w:t>
      </w:r>
      <w:r w:rsidRPr="00FE2558">
        <w:rPr>
          <w:sz w:val="20"/>
          <w:szCs w:val="20"/>
        </w:rPr>
        <w:t xml:space="preserve">  </w:t>
      </w:r>
    </w:p>
    <w:p w14:paraId="7CA72F22" w14:textId="77777777" w:rsidR="00DD30E9" w:rsidRPr="00FE2558" w:rsidRDefault="00DD30E9" w:rsidP="00DD30E9">
      <w:pPr>
        <w:spacing w:after="0" w:line="240" w:lineRule="auto"/>
        <w:rPr>
          <w:sz w:val="20"/>
          <w:szCs w:val="20"/>
        </w:rPr>
      </w:pPr>
    </w:p>
    <w:p w14:paraId="34C82B8E" w14:textId="77777777" w:rsidR="00DD30E9" w:rsidRPr="00FE2558" w:rsidRDefault="00DD30E9" w:rsidP="00DD30E9">
      <w:pPr>
        <w:spacing w:after="0" w:line="240" w:lineRule="auto"/>
        <w:rPr>
          <w:sz w:val="20"/>
          <w:szCs w:val="20"/>
        </w:rPr>
      </w:pPr>
      <w:r w:rsidRPr="00FE2558">
        <w:rPr>
          <w:sz w:val="20"/>
          <w:szCs w:val="20"/>
        </w:rPr>
        <w:t xml:space="preserve">Phrenic nerve stimulation has shown through clinical trials to substantially improve sleep </w:t>
      </w:r>
      <w:r>
        <w:rPr>
          <w:sz w:val="20"/>
          <w:szCs w:val="20"/>
        </w:rPr>
        <w:t>apnea</w:t>
      </w:r>
      <w:r w:rsidRPr="00FE2558">
        <w:rPr>
          <w:sz w:val="20"/>
          <w:szCs w:val="20"/>
        </w:rPr>
        <w:t xml:space="preserve">, sleep quality, and quality of life.  </w:t>
      </w:r>
    </w:p>
    <w:p w14:paraId="7E3BB854" w14:textId="77777777" w:rsidR="00DD30E9" w:rsidRPr="00FE2558" w:rsidRDefault="00DD30E9" w:rsidP="00DD30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752D7">
        <w:rPr>
          <w:sz w:val="20"/>
          <w:szCs w:val="20"/>
        </w:rPr>
        <w:t>99% reduction in Central Apnea Index</w:t>
      </w:r>
      <w:r>
        <w:rPr>
          <w:sz w:val="20"/>
          <w:szCs w:val="20"/>
        </w:rPr>
        <w:t xml:space="preserve"> (CAI) and </w:t>
      </w:r>
      <w:r w:rsidRPr="00B752D7">
        <w:rPr>
          <w:sz w:val="20"/>
          <w:szCs w:val="20"/>
        </w:rPr>
        <w:t>67% reduction in Apnea-Hypopnea Index</w:t>
      </w:r>
      <w:r>
        <w:rPr>
          <w:sz w:val="20"/>
          <w:szCs w:val="20"/>
        </w:rPr>
        <w:t xml:space="preserve"> (AHI), with corresponding improvements in</w:t>
      </w:r>
      <w:r w:rsidRPr="00FE2558">
        <w:rPr>
          <w:sz w:val="20"/>
          <w:szCs w:val="20"/>
        </w:rPr>
        <w:t xml:space="preserve"> arousals, oxygenation, and % REM sleep</w:t>
      </w:r>
      <w:r w:rsidRPr="00FE2558">
        <w:rPr>
          <w:sz w:val="20"/>
          <w:szCs w:val="20"/>
          <w:vertAlign w:val="superscript"/>
        </w:rPr>
        <w:t>2</w:t>
      </w:r>
    </w:p>
    <w:p w14:paraId="541B753C" w14:textId="77777777" w:rsidR="00DD30E9" w:rsidRPr="00FE2558" w:rsidRDefault="00DD30E9" w:rsidP="00DD30E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E2558">
        <w:rPr>
          <w:sz w:val="20"/>
          <w:szCs w:val="20"/>
        </w:rPr>
        <w:t>82% of patients reported an improvement in quality of life</w:t>
      </w:r>
      <w:r>
        <w:rPr>
          <w:sz w:val="20"/>
          <w:szCs w:val="20"/>
          <w:vertAlign w:val="superscript"/>
        </w:rPr>
        <w:t>3</w:t>
      </w:r>
    </w:p>
    <w:p w14:paraId="3C6D6F6A" w14:textId="77777777" w:rsidR="00DD30E9" w:rsidRPr="00FE2558" w:rsidRDefault="00DD30E9" w:rsidP="00DD30E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E2558">
        <w:rPr>
          <w:sz w:val="20"/>
          <w:szCs w:val="20"/>
        </w:rPr>
        <w:t>9</w:t>
      </w:r>
      <w:r>
        <w:rPr>
          <w:sz w:val="20"/>
          <w:szCs w:val="20"/>
        </w:rPr>
        <w:t>4</w:t>
      </w:r>
      <w:r w:rsidRPr="00FE2558">
        <w:rPr>
          <w:sz w:val="20"/>
          <w:szCs w:val="20"/>
        </w:rPr>
        <w:t>% of patients reported they would “elect to have the medical procedure again”</w:t>
      </w:r>
      <w:r>
        <w:rPr>
          <w:sz w:val="20"/>
          <w:szCs w:val="20"/>
          <w:vertAlign w:val="superscript"/>
        </w:rPr>
        <w:t>3</w:t>
      </w:r>
    </w:p>
    <w:p w14:paraId="4D580F92" w14:textId="77777777" w:rsidR="00DD30E9" w:rsidRPr="00FE2558" w:rsidRDefault="00DD30E9" w:rsidP="00DD30E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752D7">
        <w:rPr>
          <w:sz w:val="20"/>
          <w:szCs w:val="20"/>
        </w:rPr>
        <w:t xml:space="preserve">5-year data published in </w:t>
      </w:r>
      <w:r w:rsidRPr="00B752D7">
        <w:rPr>
          <w:i/>
          <w:iCs/>
          <w:sz w:val="20"/>
          <w:szCs w:val="20"/>
        </w:rPr>
        <w:t>Nature and Science of Sleep</w:t>
      </w:r>
      <w:r>
        <w:rPr>
          <w:i/>
          <w:iCs/>
          <w:sz w:val="20"/>
          <w:szCs w:val="20"/>
          <w:vertAlign w:val="superscript"/>
        </w:rPr>
        <w:t>4</w:t>
      </w:r>
      <w:r w:rsidRPr="00B752D7">
        <w:rPr>
          <w:sz w:val="20"/>
          <w:szCs w:val="20"/>
        </w:rPr>
        <w:t xml:space="preserve"> demonstrates sustained efficacy and safety </w:t>
      </w:r>
      <w:r>
        <w:rPr>
          <w:sz w:val="20"/>
          <w:szCs w:val="20"/>
        </w:rPr>
        <w:t>of the therapy</w:t>
      </w:r>
    </w:p>
    <w:p w14:paraId="41C3E360" w14:textId="77777777" w:rsidR="00FC2C6F" w:rsidRPr="00FE2558" w:rsidRDefault="00FC2C6F" w:rsidP="003E517C">
      <w:pPr>
        <w:spacing w:after="0" w:line="240" w:lineRule="auto"/>
        <w:rPr>
          <w:sz w:val="20"/>
          <w:szCs w:val="20"/>
        </w:rPr>
      </w:pPr>
    </w:p>
    <w:p w14:paraId="0CBB9659" w14:textId="41FC42E5" w:rsidR="007857CB" w:rsidRPr="00FE2558" w:rsidRDefault="003E517C" w:rsidP="00942DAC">
      <w:pPr>
        <w:spacing w:after="0" w:line="240" w:lineRule="auto"/>
        <w:rPr>
          <w:sz w:val="20"/>
          <w:szCs w:val="20"/>
        </w:rPr>
      </w:pPr>
      <w:r w:rsidRPr="00FE2558">
        <w:rPr>
          <w:b/>
          <w:sz w:val="20"/>
          <w:szCs w:val="20"/>
        </w:rPr>
        <w:t>rem</w:t>
      </w:r>
      <w:r w:rsidRPr="00FE2558">
        <w:rPr>
          <w:sz w:val="20"/>
          <w:szCs w:val="20"/>
        </w:rPr>
        <w:t>edē</w:t>
      </w:r>
      <w:r w:rsidR="009A7F7A" w:rsidRPr="00FE2558">
        <w:rPr>
          <w:sz w:val="20"/>
          <w:szCs w:val="20"/>
        </w:rPr>
        <w:t xml:space="preserve"> </w:t>
      </w:r>
      <w:r w:rsidR="00FE2558" w:rsidRPr="00FE2558">
        <w:rPr>
          <w:sz w:val="20"/>
          <w:szCs w:val="20"/>
        </w:rPr>
        <w:t xml:space="preserve">is implanted </w:t>
      </w:r>
      <w:r w:rsidRPr="00FE2558">
        <w:rPr>
          <w:sz w:val="20"/>
          <w:szCs w:val="20"/>
        </w:rPr>
        <w:t>by a cardiac electrophysiologist</w:t>
      </w:r>
      <w:r w:rsidR="00253A2C">
        <w:rPr>
          <w:sz w:val="20"/>
          <w:szCs w:val="20"/>
        </w:rPr>
        <w:t>, in</w:t>
      </w:r>
      <w:r w:rsidR="00253A2C" w:rsidRPr="00FE2558">
        <w:rPr>
          <w:sz w:val="20"/>
          <w:szCs w:val="20"/>
        </w:rPr>
        <w:t xml:space="preserve"> an outpatient procedure</w:t>
      </w:r>
      <w:r w:rsidR="00253A2C">
        <w:rPr>
          <w:sz w:val="20"/>
          <w:szCs w:val="20"/>
        </w:rPr>
        <w:t xml:space="preserve"> using similar techniques to a </w:t>
      </w:r>
      <w:r w:rsidR="00253A2C" w:rsidRPr="00253A2C">
        <w:rPr>
          <w:sz w:val="20"/>
          <w:szCs w:val="20"/>
        </w:rPr>
        <w:t>transvenous cardiac pacemaker implant</w:t>
      </w:r>
      <w:r w:rsidRPr="00FE2558">
        <w:rPr>
          <w:sz w:val="20"/>
          <w:szCs w:val="20"/>
        </w:rPr>
        <w:t>. Therapy is activated approximately one month following implant.  Patients typically require</w:t>
      </w:r>
      <w:r w:rsidR="00814AF1" w:rsidRPr="00FE2558">
        <w:rPr>
          <w:sz w:val="20"/>
          <w:szCs w:val="20"/>
        </w:rPr>
        <w:t xml:space="preserve"> two or three</w:t>
      </w:r>
      <w:r w:rsidRPr="00FE2558">
        <w:rPr>
          <w:sz w:val="20"/>
          <w:szCs w:val="20"/>
        </w:rPr>
        <w:t xml:space="preserve"> additional appointments to </w:t>
      </w:r>
      <w:r w:rsidR="00814AF1" w:rsidRPr="00FE2558">
        <w:rPr>
          <w:sz w:val="20"/>
          <w:szCs w:val="20"/>
        </w:rPr>
        <w:t>fine-tune</w:t>
      </w:r>
      <w:r w:rsidRPr="00FE2558">
        <w:rPr>
          <w:sz w:val="20"/>
          <w:szCs w:val="20"/>
        </w:rPr>
        <w:t xml:space="preserve"> </w:t>
      </w:r>
      <w:r w:rsidR="00814AF1" w:rsidRPr="00FE2558">
        <w:rPr>
          <w:sz w:val="20"/>
          <w:szCs w:val="20"/>
        </w:rPr>
        <w:t xml:space="preserve">programmable </w:t>
      </w:r>
      <w:r w:rsidRPr="00FE2558">
        <w:rPr>
          <w:sz w:val="20"/>
          <w:szCs w:val="20"/>
        </w:rPr>
        <w:t xml:space="preserve">therapy settings.   </w:t>
      </w:r>
      <w:r w:rsidR="009A7F7A" w:rsidRPr="00FE2558">
        <w:rPr>
          <w:sz w:val="20"/>
          <w:szCs w:val="20"/>
        </w:rPr>
        <w:t xml:space="preserve">   </w:t>
      </w:r>
    </w:p>
    <w:p w14:paraId="13837DEC" w14:textId="77777777" w:rsidR="009A7F7A" w:rsidRPr="00FE2558" w:rsidRDefault="009A7F7A" w:rsidP="003E570D">
      <w:pPr>
        <w:spacing w:after="0" w:line="240" w:lineRule="auto"/>
        <w:rPr>
          <w:sz w:val="20"/>
          <w:szCs w:val="20"/>
        </w:rPr>
      </w:pPr>
    </w:p>
    <w:p w14:paraId="368272F1" w14:textId="1BAE07A9" w:rsidR="00814AF1" w:rsidRPr="00253A2C" w:rsidRDefault="00253A2C" w:rsidP="00814AF1">
      <w:pPr>
        <w:spacing w:after="0" w:line="240" w:lineRule="auto"/>
        <w:rPr>
          <w:b/>
          <w:sz w:val="20"/>
          <w:szCs w:val="20"/>
        </w:rPr>
      </w:pPr>
      <w:r w:rsidRPr="00253A2C">
        <w:rPr>
          <w:b/>
          <w:sz w:val="20"/>
          <w:szCs w:val="20"/>
        </w:rPr>
        <w:t xml:space="preserve">I would ask </w:t>
      </w:r>
      <w:r w:rsidR="009A7F7A" w:rsidRPr="00253A2C">
        <w:rPr>
          <w:b/>
          <w:sz w:val="20"/>
          <w:szCs w:val="20"/>
        </w:rPr>
        <w:t xml:space="preserve">that as you evaluate patients in your daily practice, you consider referring patients who may be candidates for this </w:t>
      </w:r>
      <w:r w:rsidR="00FE2558" w:rsidRPr="00253A2C">
        <w:rPr>
          <w:b/>
          <w:sz w:val="20"/>
          <w:szCs w:val="20"/>
        </w:rPr>
        <w:t>therapy</w:t>
      </w:r>
      <w:r w:rsidR="009A7F7A" w:rsidRPr="00253A2C">
        <w:rPr>
          <w:b/>
          <w:sz w:val="20"/>
          <w:szCs w:val="20"/>
        </w:rPr>
        <w:t xml:space="preserve">.  </w:t>
      </w:r>
    </w:p>
    <w:p w14:paraId="458067D5" w14:textId="77777777" w:rsidR="00814AF1" w:rsidRPr="00FE2558" w:rsidRDefault="00814AF1" w:rsidP="00814AF1">
      <w:pPr>
        <w:spacing w:after="0" w:line="240" w:lineRule="auto"/>
        <w:rPr>
          <w:sz w:val="20"/>
          <w:szCs w:val="20"/>
        </w:rPr>
      </w:pPr>
    </w:p>
    <w:p w14:paraId="6A1C3FE0" w14:textId="10AB7378" w:rsidR="00415634" w:rsidRPr="00FE2558" w:rsidRDefault="00415634" w:rsidP="00814AF1">
      <w:pPr>
        <w:spacing w:after="0" w:line="240" w:lineRule="auto"/>
        <w:rPr>
          <w:sz w:val="20"/>
          <w:szCs w:val="20"/>
        </w:rPr>
      </w:pPr>
      <w:r w:rsidRPr="00FE2558">
        <w:rPr>
          <w:sz w:val="20"/>
          <w:szCs w:val="20"/>
        </w:rPr>
        <w:t xml:space="preserve">If you </w:t>
      </w:r>
      <w:r w:rsidR="003F3172">
        <w:rPr>
          <w:sz w:val="20"/>
          <w:szCs w:val="20"/>
        </w:rPr>
        <w:t>would like</w:t>
      </w:r>
      <w:r w:rsidR="00DA27FF">
        <w:rPr>
          <w:sz w:val="20"/>
          <w:szCs w:val="20"/>
        </w:rPr>
        <w:t xml:space="preserve"> to learn more about the therapy </w:t>
      </w:r>
      <w:r w:rsidRPr="00FE2558">
        <w:rPr>
          <w:sz w:val="20"/>
          <w:szCs w:val="20"/>
        </w:rPr>
        <w:t xml:space="preserve">or would like to discuss a specific case, please contact me directly at </w:t>
      </w:r>
      <w:r w:rsidRPr="00FE2558">
        <w:rPr>
          <w:color w:val="FF0000"/>
          <w:sz w:val="20"/>
          <w:szCs w:val="20"/>
        </w:rPr>
        <w:t>[INSERT PHONE OR EMAIL]</w:t>
      </w:r>
      <w:r w:rsidRPr="00FE2558">
        <w:rPr>
          <w:sz w:val="20"/>
          <w:szCs w:val="20"/>
        </w:rPr>
        <w:t xml:space="preserve">.  I look forward to working with you to offer an option for </w:t>
      </w:r>
      <w:r w:rsidR="0029035A" w:rsidRPr="00FE2558">
        <w:rPr>
          <w:sz w:val="20"/>
          <w:szCs w:val="20"/>
        </w:rPr>
        <w:t>your patients</w:t>
      </w:r>
      <w:r w:rsidRPr="00FE2558">
        <w:rPr>
          <w:sz w:val="20"/>
          <w:szCs w:val="20"/>
        </w:rPr>
        <w:t xml:space="preserve">. </w:t>
      </w:r>
    </w:p>
    <w:p w14:paraId="58CB6AFC" w14:textId="77777777" w:rsidR="00415634" w:rsidRPr="00FE2558" w:rsidRDefault="00415634" w:rsidP="00415634">
      <w:pPr>
        <w:spacing w:after="0" w:line="240" w:lineRule="auto"/>
        <w:rPr>
          <w:sz w:val="20"/>
          <w:szCs w:val="20"/>
        </w:rPr>
      </w:pPr>
    </w:p>
    <w:p w14:paraId="0ED433FF" w14:textId="77777777" w:rsidR="00415634" w:rsidRPr="00FE2558" w:rsidRDefault="00415634" w:rsidP="00415634">
      <w:pPr>
        <w:spacing w:after="0" w:line="240" w:lineRule="auto"/>
        <w:rPr>
          <w:sz w:val="20"/>
          <w:szCs w:val="20"/>
        </w:rPr>
      </w:pPr>
      <w:r w:rsidRPr="00FE2558">
        <w:rPr>
          <w:sz w:val="20"/>
          <w:szCs w:val="20"/>
        </w:rPr>
        <w:t>Sincerely,</w:t>
      </w:r>
    </w:p>
    <w:p w14:paraId="7DDB6712" w14:textId="77777777" w:rsidR="00415634" w:rsidRPr="00FE2558" w:rsidRDefault="00415634" w:rsidP="00415634">
      <w:pPr>
        <w:spacing w:after="0" w:line="240" w:lineRule="auto"/>
        <w:rPr>
          <w:sz w:val="20"/>
          <w:szCs w:val="20"/>
        </w:rPr>
      </w:pPr>
    </w:p>
    <w:p w14:paraId="650E0889" w14:textId="77777777" w:rsidR="00415634" w:rsidRPr="00FE2558" w:rsidRDefault="00415634" w:rsidP="00415634">
      <w:pPr>
        <w:spacing w:after="0" w:line="240" w:lineRule="auto"/>
        <w:rPr>
          <w:color w:val="FF0000"/>
          <w:sz w:val="20"/>
          <w:szCs w:val="20"/>
        </w:rPr>
      </w:pPr>
      <w:r w:rsidRPr="00FE2558">
        <w:rPr>
          <w:color w:val="FF0000"/>
          <w:sz w:val="20"/>
          <w:szCs w:val="20"/>
        </w:rPr>
        <w:t>[DOCTOR NAME]</w:t>
      </w:r>
    </w:p>
    <w:p w14:paraId="666A584B" w14:textId="77777777" w:rsidR="00415634" w:rsidRPr="00FE2558" w:rsidRDefault="00415634" w:rsidP="00415634">
      <w:pPr>
        <w:spacing w:after="0" w:line="240" w:lineRule="auto"/>
        <w:rPr>
          <w:color w:val="FF0000"/>
          <w:sz w:val="20"/>
          <w:szCs w:val="20"/>
        </w:rPr>
      </w:pPr>
      <w:r w:rsidRPr="00FE2558">
        <w:rPr>
          <w:color w:val="FF0000"/>
          <w:sz w:val="20"/>
          <w:szCs w:val="20"/>
        </w:rPr>
        <w:t>[TITLE]</w:t>
      </w:r>
    </w:p>
    <w:p w14:paraId="18CA1E00" w14:textId="3F1235C8" w:rsidR="00415634" w:rsidRDefault="00415634" w:rsidP="00EE5B19">
      <w:pPr>
        <w:spacing w:after="0" w:line="240" w:lineRule="auto"/>
        <w:rPr>
          <w:color w:val="FF0000"/>
          <w:sz w:val="20"/>
          <w:szCs w:val="20"/>
        </w:rPr>
      </w:pPr>
      <w:r w:rsidRPr="00FE2558">
        <w:rPr>
          <w:color w:val="FF0000"/>
          <w:sz w:val="20"/>
          <w:szCs w:val="20"/>
        </w:rPr>
        <w:t>[INSTITUTION]</w:t>
      </w:r>
    </w:p>
    <w:p w14:paraId="38A60C9A" w14:textId="553E4CB5" w:rsidR="009E45CD" w:rsidRDefault="009E45CD" w:rsidP="00EE5B19">
      <w:pPr>
        <w:spacing w:after="0" w:line="240" w:lineRule="auto"/>
        <w:rPr>
          <w:color w:val="FF0000"/>
          <w:sz w:val="20"/>
          <w:szCs w:val="20"/>
        </w:rPr>
      </w:pPr>
    </w:p>
    <w:p w14:paraId="521190A6" w14:textId="77777777" w:rsidR="009E45CD" w:rsidRPr="00FE2558" w:rsidRDefault="009E45CD" w:rsidP="00EE5B19">
      <w:pPr>
        <w:spacing w:after="0" w:line="240" w:lineRule="auto"/>
        <w:rPr>
          <w:color w:val="FF0000"/>
          <w:sz w:val="20"/>
          <w:szCs w:val="20"/>
        </w:rPr>
      </w:pPr>
    </w:p>
    <w:sectPr w:rsidR="009E45CD" w:rsidRPr="00FE2558" w:rsidSect="00942DA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DB845" w14:textId="77777777" w:rsidR="008940D1" w:rsidRDefault="008940D1" w:rsidP="002B4F71">
      <w:pPr>
        <w:spacing w:after="0" w:line="240" w:lineRule="auto"/>
      </w:pPr>
      <w:r>
        <w:separator/>
      </w:r>
    </w:p>
  </w:endnote>
  <w:endnote w:type="continuationSeparator" w:id="0">
    <w:p w14:paraId="09327ABD" w14:textId="77777777" w:rsidR="008940D1" w:rsidRDefault="008940D1" w:rsidP="002B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QLAV S+ Univers LT Std">
    <w:altName w:val="NQLAV S+ Univers LT St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6C587" w14:textId="77777777" w:rsidR="00BC5F3B" w:rsidRPr="0029035A" w:rsidRDefault="00BC5F3B" w:rsidP="00BC5F3B">
    <w:pPr>
      <w:pStyle w:val="Footer"/>
      <w:rPr>
        <w:sz w:val="16"/>
        <w:szCs w:val="16"/>
      </w:rPr>
    </w:pPr>
    <w:bookmarkStart w:id="0" w:name="_Hlk82610755"/>
    <w:bookmarkStart w:id="1" w:name="_Hlk82610756"/>
    <w:bookmarkStart w:id="2" w:name="_Hlk82610791"/>
    <w:bookmarkStart w:id="3" w:name="_Hlk82610792"/>
    <w:bookmarkStart w:id="4" w:name="_Hlk82610800"/>
    <w:bookmarkStart w:id="5" w:name="_Hlk82610801"/>
    <w:r>
      <w:rPr>
        <w:sz w:val="16"/>
        <w:szCs w:val="16"/>
      </w:rPr>
      <w:t xml:space="preserve">1 </w:t>
    </w:r>
    <w:r w:rsidRPr="0029035A">
      <w:rPr>
        <w:sz w:val="16"/>
        <w:szCs w:val="16"/>
      </w:rPr>
      <w:tab/>
      <w:t xml:space="preserve">The </w:t>
    </w:r>
    <w:r w:rsidRPr="001E7705">
      <w:rPr>
        <w:b/>
        <w:bCs/>
        <w:sz w:val="16"/>
        <w:szCs w:val="16"/>
      </w:rPr>
      <w:t>rem</w:t>
    </w:r>
    <w:r w:rsidRPr="0029035A">
      <w:rPr>
        <w:sz w:val="16"/>
        <w:szCs w:val="16"/>
      </w:rPr>
      <w:t>edē System Implant and Clinician Use Manual, submitted as part of FDA PMA</w:t>
    </w:r>
    <w:r>
      <w:rPr>
        <w:sz w:val="16"/>
        <w:szCs w:val="16"/>
      </w:rPr>
      <w:t xml:space="preserve"> </w:t>
    </w:r>
    <w:r w:rsidRPr="0029035A">
      <w:rPr>
        <w:sz w:val="16"/>
        <w:szCs w:val="16"/>
      </w:rPr>
      <w:t>P160039C</w:t>
    </w:r>
    <w:r>
      <w:rPr>
        <w:sz w:val="16"/>
        <w:szCs w:val="16"/>
      </w:rPr>
      <w:t xml:space="preserve">; 2 </w:t>
    </w:r>
    <w:r w:rsidRPr="00B752D7">
      <w:rPr>
        <w:sz w:val="16"/>
        <w:szCs w:val="16"/>
      </w:rPr>
      <w:t xml:space="preserve">Fox, H., Oldenburg, O., </w:t>
    </w:r>
    <w:proofErr w:type="spellStart"/>
    <w:r w:rsidRPr="00B752D7">
      <w:rPr>
        <w:sz w:val="16"/>
        <w:szCs w:val="16"/>
      </w:rPr>
      <w:t>Javaheri</w:t>
    </w:r>
    <w:proofErr w:type="spellEnd"/>
    <w:r w:rsidRPr="00B752D7">
      <w:rPr>
        <w:sz w:val="16"/>
        <w:szCs w:val="16"/>
      </w:rPr>
      <w:t xml:space="preserve">, S., et al. SLEEP, zsz158, </w:t>
    </w:r>
    <w:hyperlink r:id="rId1" w:history="1">
      <w:r w:rsidRPr="00962E56">
        <w:rPr>
          <w:rStyle w:val="Hyperlink"/>
          <w:sz w:val="16"/>
          <w:szCs w:val="16"/>
        </w:rPr>
        <w:t>https://doi.org/10.1093/sleep/zsz158</w:t>
      </w:r>
    </w:hyperlink>
    <w:r w:rsidRPr="00B752D7">
      <w:rPr>
        <w:sz w:val="16"/>
        <w:szCs w:val="16"/>
      </w:rPr>
      <w:t>.</w:t>
    </w:r>
    <w:r>
      <w:rPr>
        <w:sz w:val="16"/>
        <w:szCs w:val="16"/>
      </w:rPr>
      <w:t xml:space="preserve"> 3 </w:t>
    </w:r>
    <w:r w:rsidRPr="0029035A">
      <w:rPr>
        <w:sz w:val="16"/>
        <w:szCs w:val="16"/>
      </w:rPr>
      <w:t xml:space="preserve">Costanzo MR, et al. Am J </w:t>
    </w:r>
    <w:proofErr w:type="spellStart"/>
    <w:r w:rsidRPr="0029035A">
      <w:rPr>
        <w:sz w:val="16"/>
        <w:szCs w:val="16"/>
      </w:rPr>
      <w:t>Cardiol</w:t>
    </w:r>
    <w:proofErr w:type="spellEnd"/>
    <w:r w:rsidRPr="0029035A">
      <w:rPr>
        <w:sz w:val="16"/>
        <w:szCs w:val="16"/>
      </w:rPr>
      <w:t xml:space="preserve"> 2018; 121:1400-1408.</w:t>
    </w:r>
    <w:r>
      <w:rPr>
        <w:sz w:val="16"/>
        <w:szCs w:val="16"/>
      </w:rPr>
      <w:t xml:space="preserve"> 4 </w:t>
    </w:r>
    <w:r w:rsidRPr="00600987">
      <w:rPr>
        <w:sz w:val="16"/>
        <w:szCs w:val="16"/>
      </w:rPr>
      <w:t xml:space="preserve">Costanzo MR, et al. </w:t>
    </w:r>
    <w:r w:rsidRPr="001E7705">
      <w:rPr>
        <w:i/>
        <w:iCs/>
        <w:sz w:val="16"/>
        <w:szCs w:val="16"/>
      </w:rPr>
      <w:t>Nat Sci Sleep.</w:t>
    </w:r>
    <w:r w:rsidRPr="00600987">
      <w:rPr>
        <w:sz w:val="16"/>
        <w:szCs w:val="16"/>
      </w:rPr>
      <w:t xml:space="preserve"> </w:t>
    </w:r>
    <w:proofErr w:type="gramStart"/>
    <w:r w:rsidRPr="00600987">
      <w:rPr>
        <w:sz w:val="16"/>
        <w:szCs w:val="16"/>
      </w:rPr>
      <w:t>2021;13:515</w:t>
    </w:r>
    <w:proofErr w:type="gramEnd"/>
    <w:r w:rsidRPr="00600987">
      <w:rPr>
        <w:sz w:val="16"/>
        <w:szCs w:val="16"/>
      </w:rPr>
      <w:t>-526</w:t>
    </w:r>
    <w:r>
      <w:rPr>
        <w:sz w:val="16"/>
        <w:szCs w:val="16"/>
      </w:rPr>
      <w:t>.</w:t>
    </w:r>
  </w:p>
  <w:p w14:paraId="7BE4C845" w14:textId="77777777" w:rsidR="00BC5F3B" w:rsidRDefault="00BC5F3B" w:rsidP="00BC5F3B">
    <w:pPr>
      <w:pStyle w:val="Footer"/>
      <w:rPr>
        <w:b/>
        <w:sz w:val="16"/>
        <w:szCs w:val="16"/>
      </w:rPr>
    </w:pPr>
  </w:p>
  <w:p w14:paraId="12E4056A" w14:textId="77777777" w:rsidR="00BC5F3B" w:rsidRPr="0029035A" w:rsidRDefault="00BC5F3B" w:rsidP="00BC5F3B">
    <w:pPr>
      <w:pStyle w:val="Footer"/>
      <w:rPr>
        <w:b/>
        <w:sz w:val="16"/>
        <w:szCs w:val="16"/>
      </w:rPr>
    </w:pPr>
    <w:r w:rsidRPr="0029035A">
      <w:rPr>
        <w:b/>
        <w:sz w:val="16"/>
        <w:szCs w:val="16"/>
      </w:rPr>
      <w:t>IMPORTANT SAFETY INFORMATION</w:t>
    </w:r>
  </w:p>
  <w:p w14:paraId="50B08135" w14:textId="77777777" w:rsidR="00BC5F3B" w:rsidRPr="003F3172" w:rsidRDefault="00BC5F3B" w:rsidP="00BC5F3B">
    <w:pPr>
      <w:pStyle w:val="Footer"/>
      <w:rPr>
        <w:sz w:val="16"/>
        <w:szCs w:val="16"/>
      </w:rPr>
    </w:pPr>
    <w:r w:rsidRPr="003F3172">
      <w:rPr>
        <w:sz w:val="16"/>
        <w:szCs w:val="16"/>
      </w:rPr>
      <w:t>Indications for Use</w:t>
    </w:r>
    <w:r>
      <w:rPr>
        <w:sz w:val="16"/>
        <w:szCs w:val="16"/>
      </w:rPr>
      <w:t xml:space="preserve">: </w:t>
    </w:r>
    <w:r w:rsidRPr="003F3172">
      <w:rPr>
        <w:sz w:val="16"/>
        <w:szCs w:val="16"/>
      </w:rPr>
      <w:t xml:space="preserve">The </w:t>
    </w:r>
    <w:r w:rsidRPr="001E7705">
      <w:rPr>
        <w:b/>
        <w:bCs/>
        <w:sz w:val="16"/>
        <w:szCs w:val="16"/>
      </w:rPr>
      <w:t>rem</w:t>
    </w:r>
    <w:r w:rsidRPr="003F3172">
      <w:rPr>
        <w:sz w:val="16"/>
        <w:szCs w:val="16"/>
      </w:rPr>
      <w:t xml:space="preserve">edē® System is an implantable phrenic nerve stimulator indicated for the treatment of moderate to severe central sleep apnea (CSA) in adult patients.  The </w:t>
    </w:r>
    <w:r w:rsidRPr="001E7705">
      <w:rPr>
        <w:b/>
        <w:bCs/>
        <w:sz w:val="16"/>
        <w:szCs w:val="16"/>
      </w:rPr>
      <w:t>rem</w:t>
    </w:r>
    <w:r w:rsidRPr="003F3172">
      <w:rPr>
        <w:sz w:val="16"/>
        <w:szCs w:val="16"/>
      </w:rPr>
      <w:t>edē System is contraindicated for patients with an active infection and patients known to require magnetic resonance imaging (MRI).</w:t>
    </w:r>
  </w:p>
  <w:p w14:paraId="1E59B5F5" w14:textId="6CB54532" w:rsidR="00BC5F3B" w:rsidRDefault="00BC5F3B" w:rsidP="00BC5F3B">
    <w:pPr>
      <w:pStyle w:val="Footer"/>
      <w:rPr>
        <w:sz w:val="16"/>
        <w:szCs w:val="16"/>
      </w:rPr>
    </w:pPr>
    <w:r w:rsidRPr="003F3172">
      <w:rPr>
        <w:sz w:val="16"/>
        <w:szCs w:val="16"/>
      </w:rPr>
      <w:t xml:space="preserve">See respicardia.com/clinicians for information on warnings and adverse events. Warnings include Diathermy, Electric Shock, Concomitant Active Implantable Devices, </w:t>
    </w:r>
  </w:p>
  <w:p w14:paraId="72A63A76" w14:textId="77777777" w:rsidR="00BC5F3B" w:rsidRDefault="00BC5F3B" w:rsidP="00BC5F3B">
    <w:pPr>
      <w:pStyle w:val="Footer"/>
      <w:rPr>
        <w:sz w:val="16"/>
        <w:szCs w:val="16"/>
      </w:rPr>
    </w:pPr>
  </w:p>
  <w:p w14:paraId="6E1DC57D" w14:textId="012C72D3" w:rsidR="00BC5F3B" w:rsidRPr="003F3172" w:rsidRDefault="00BC5F3B" w:rsidP="00BC5F3B">
    <w:pPr>
      <w:pStyle w:val="Footer"/>
      <w:rPr>
        <w:sz w:val="16"/>
        <w:szCs w:val="16"/>
      </w:rPr>
    </w:pPr>
    <w:r w:rsidRPr="003F3172">
      <w:rPr>
        <w:sz w:val="16"/>
        <w:szCs w:val="16"/>
      </w:rPr>
      <w:t>Patients with Evidence of Phrenic Nerve Palsy, Pediatric Use.  Adverse effects include risk of implant site infection, impending pocket erosion, and lead breakage/dislodgement.</w:t>
    </w:r>
    <w:r>
      <w:rPr>
        <w:sz w:val="16"/>
        <w:szCs w:val="16"/>
      </w:rPr>
      <w:t xml:space="preserve"> </w:t>
    </w:r>
    <w:r w:rsidRPr="003F3172">
      <w:rPr>
        <w:sz w:val="16"/>
        <w:szCs w:val="16"/>
      </w:rPr>
      <w:t>See the Device Manual for detailed information regarding the implant procedure, indications, contraindications, warnings, precautions, and potential complications/adverse events.</w:t>
    </w:r>
  </w:p>
  <w:p w14:paraId="072E39BC" w14:textId="77777777" w:rsidR="00BC5F3B" w:rsidRDefault="00BC5F3B" w:rsidP="00BC5F3B">
    <w:pPr>
      <w:pStyle w:val="Footer"/>
      <w:rPr>
        <w:sz w:val="16"/>
        <w:szCs w:val="16"/>
      </w:rPr>
    </w:pPr>
  </w:p>
  <w:p w14:paraId="13699560" w14:textId="6ADAF6FC" w:rsidR="00BC5F3B" w:rsidRDefault="00BC5F3B" w:rsidP="00BC5F3B">
    <w:pPr>
      <w:pStyle w:val="Footer"/>
      <w:rPr>
        <w:sz w:val="16"/>
        <w:szCs w:val="16"/>
      </w:rPr>
    </w:pPr>
    <w:r w:rsidRPr="001E7705">
      <w:rPr>
        <w:b/>
        <w:bCs/>
        <w:sz w:val="16"/>
        <w:szCs w:val="16"/>
      </w:rPr>
      <w:t>CAUTION:</w:t>
    </w:r>
    <w:r w:rsidRPr="003F3172">
      <w:rPr>
        <w:sz w:val="16"/>
        <w:szCs w:val="16"/>
      </w:rPr>
      <w:t xml:space="preserve"> Federal law (USA) restricts this device to sale by or on the order of a physician. </w:t>
    </w:r>
    <w:r w:rsidRPr="001E7705">
      <w:rPr>
        <w:b/>
        <w:bCs/>
        <w:sz w:val="16"/>
        <w:szCs w:val="16"/>
      </w:rPr>
      <w:t>Rx only.</w:t>
    </w:r>
    <w:r w:rsidRPr="003F3172">
      <w:rPr>
        <w:sz w:val="16"/>
        <w:szCs w:val="16"/>
      </w:rPr>
      <w:t xml:space="preserve"> Prior to use, please see the complete “Directions for Use” for more information on Indications, Contraindications, Warnings, Precautions, Adverse Events, and Operator’s Instructions.</w:t>
    </w:r>
    <w:bookmarkEnd w:id="0"/>
    <w:bookmarkEnd w:id="1"/>
    <w:bookmarkEnd w:id="2"/>
    <w:bookmarkEnd w:id="3"/>
    <w:bookmarkEnd w:id="4"/>
    <w:bookmarkEnd w:id="5"/>
  </w:p>
  <w:p w14:paraId="3529294D" w14:textId="5E292D21" w:rsidR="00BC5F3B" w:rsidRDefault="00BC5F3B" w:rsidP="00BC5F3B">
    <w:pPr>
      <w:pStyle w:val="Footer"/>
      <w:rPr>
        <w:sz w:val="16"/>
        <w:szCs w:val="16"/>
      </w:rPr>
    </w:pPr>
    <w:r>
      <w:rPr>
        <w:sz w:val="16"/>
        <w:szCs w:val="16"/>
      </w:rPr>
      <w:t>MKT1957</w:t>
    </w:r>
    <w:r w:rsidR="001E7705">
      <w:rPr>
        <w:sz w:val="16"/>
        <w:szCs w:val="16"/>
      </w:rPr>
      <w:t>,</w:t>
    </w:r>
    <w:r w:rsidR="00B40934">
      <w:rPr>
        <w:sz w:val="16"/>
        <w:szCs w:val="16"/>
      </w:rPr>
      <w:t xml:space="preserve"> </w:t>
    </w:r>
    <w:r>
      <w:rPr>
        <w:sz w:val="16"/>
        <w:szCs w:val="16"/>
      </w:rPr>
      <w:t>REV</w:t>
    </w:r>
    <w:r w:rsidR="00B40934">
      <w:rPr>
        <w:sz w:val="16"/>
        <w:szCs w:val="16"/>
      </w:rPr>
      <w:t xml:space="preserve"> </w:t>
    </w:r>
    <w:r>
      <w:rPr>
        <w:sz w:val="16"/>
        <w:szCs w:val="16"/>
      </w:rPr>
      <w:t>B</w:t>
    </w:r>
  </w:p>
  <w:p w14:paraId="2B1354FF" w14:textId="437BF2FB" w:rsidR="002B4F71" w:rsidRPr="0029035A" w:rsidRDefault="002B4F71" w:rsidP="003F317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A0E40" w14:textId="77777777" w:rsidR="008940D1" w:rsidRDefault="008940D1" w:rsidP="002B4F71">
      <w:pPr>
        <w:spacing w:after="0" w:line="240" w:lineRule="auto"/>
      </w:pPr>
      <w:r>
        <w:separator/>
      </w:r>
    </w:p>
  </w:footnote>
  <w:footnote w:type="continuationSeparator" w:id="0">
    <w:p w14:paraId="3EE98E40" w14:textId="77777777" w:rsidR="008940D1" w:rsidRDefault="008940D1" w:rsidP="002B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95BA9"/>
    <w:multiLevelType w:val="hybridMultilevel"/>
    <w:tmpl w:val="50FA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0294"/>
    <w:multiLevelType w:val="hybridMultilevel"/>
    <w:tmpl w:val="2FD8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CB"/>
    <w:rsid w:val="00177750"/>
    <w:rsid w:val="001D1F9A"/>
    <w:rsid w:val="001E7705"/>
    <w:rsid w:val="00253A2C"/>
    <w:rsid w:val="0029035A"/>
    <w:rsid w:val="002A12C3"/>
    <w:rsid w:val="002B4F71"/>
    <w:rsid w:val="002C118B"/>
    <w:rsid w:val="003E517C"/>
    <w:rsid w:val="003E570D"/>
    <w:rsid w:val="003F3172"/>
    <w:rsid w:val="00415634"/>
    <w:rsid w:val="005C0884"/>
    <w:rsid w:val="006023E0"/>
    <w:rsid w:val="0063015B"/>
    <w:rsid w:val="00660E50"/>
    <w:rsid w:val="006F6D8A"/>
    <w:rsid w:val="0070100D"/>
    <w:rsid w:val="007857CB"/>
    <w:rsid w:val="00814AF1"/>
    <w:rsid w:val="008940D1"/>
    <w:rsid w:val="008F474C"/>
    <w:rsid w:val="0093176E"/>
    <w:rsid w:val="00942DAC"/>
    <w:rsid w:val="00973FD8"/>
    <w:rsid w:val="009A7F7A"/>
    <w:rsid w:val="009B1180"/>
    <w:rsid w:val="009E45CD"/>
    <w:rsid w:val="00A0342E"/>
    <w:rsid w:val="00A8706E"/>
    <w:rsid w:val="00B059EA"/>
    <w:rsid w:val="00B40934"/>
    <w:rsid w:val="00BC2F0C"/>
    <w:rsid w:val="00BC5F3B"/>
    <w:rsid w:val="00D0155F"/>
    <w:rsid w:val="00D21738"/>
    <w:rsid w:val="00DA27FF"/>
    <w:rsid w:val="00DD30E9"/>
    <w:rsid w:val="00DF3E0A"/>
    <w:rsid w:val="00E52BD7"/>
    <w:rsid w:val="00EE5B19"/>
    <w:rsid w:val="00F44D6F"/>
    <w:rsid w:val="00F630D1"/>
    <w:rsid w:val="00FC2C6F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D52C7"/>
  <w15:docId w15:val="{D30B1383-9AF6-40B2-A3DC-4B872BFF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57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basedOn w:val="Normal"/>
    <w:qFormat/>
    <w:rsid w:val="009A7F7A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color w:val="000000" w:themeColor="text1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4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71"/>
  </w:style>
  <w:style w:type="paragraph" w:styleId="Footer">
    <w:name w:val="footer"/>
    <w:basedOn w:val="Normal"/>
    <w:link w:val="FooterChar"/>
    <w:uiPriority w:val="99"/>
    <w:unhideWhenUsed/>
    <w:rsid w:val="002B4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71"/>
  </w:style>
  <w:style w:type="paragraph" w:styleId="BalloonText">
    <w:name w:val="Balloon Text"/>
    <w:basedOn w:val="Normal"/>
    <w:link w:val="BalloonTextChar"/>
    <w:uiPriority w:val="99"/>
    <w:semiHidden/>
    <w:unhideWhenUsed/>
    <w:rsid w:val="002B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71"/>
    <w:rPr>
      <w:rFonts w:ascii="Tahoma" w:hAnsi="Tahoma" w:cs="Tahoma"/>
      <w:sz w:val="16"/>
      <w:szCs w:val="16"/>
    </w:rPr>
  </w:style>
  <w:style w:type="paragraph" w:customStyle="1" w:styleId="Pa11">
    <w:name w:val="Pa11"/>
    <w:basedOn w:val="Default"/>
    <w:next w:val="Default"/>
    <w:uiPriority w:val="99"/>
    <w:rsid w:val="00D0155F"/>
    <w:pPr>
      <w:spacing w:line="131" w:lineRule="atLeast"/>
    </w:pPr>
    <w:rPr>
      <w:rFonts w:ascii="NQLAV S+ Univers LT Std" w:hAnsi="NQLAV S+ Univers LT Std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D0155F"/>
    <w:pPr>
      <w:spacing w:line="131" w:lineRule="atLeast"/>
    </w:pPr>
    <w:rPr>
      <w:rFonts w:ascii="NQLAV S+ Univers LT Std" w:hAnsi="NQLAV S+ Univers LT Std" w:cstheme="minorBidi"/>
      <w:color w:val="auto"/>
    </w:rPr>
  </w:style>
  <w:style w:type="character" w:customStyle="1" w:styleId="A9">
    <w:name w:val="A9"/>
    <w:uiPriority w:val="99"/>
    <w:rsid w:val="00D0155F"/>
    <w:rPr>
      <w:rFonts w:cs="NQLAV S+ Univers LT Std"/>
      <w:color w:val="221E1F"/>
      <w:sz w:val="7"/>
      <w:szCs w:val="7"/>
    </w:rPr>
  </w:style>
  <w:style w:type="character" w:customStyle="1" w:styleId="A10">
    <w:name w:val="A10"/>
    <w:uiPriority w:val="99"/>
    <w:rsid w:val="00D0155F"/>
    <w:rPr>
      <w:rFonts w:cs="NQLAV S+ Univers LT Std"/>
      <w:color w:val="221E1F"/>
      <w:sz w:val="7"/>
      <w:szCs w:val="7"/>
    </w:rPr>
  </w:style>
  <w:style w:type="paragraph" w:styleId="ListParagraph">
    <w:name w:val="List Paragraph"/>
    <w:basedOn w:val="Normal"/>
    <w:uiPriority w:val="34"/>
    <w:qFormat/>
    <w:rsid w:val="003E51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4A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0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3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89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52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093/sleep/zsz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4072-6F7E-46BD-810E-52CC3AE4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Jennifer (STP)</dc:creator>
  <cp:lastModifiedBy>Sonia Bjork</cp:lastModifiedBy>
  <cp:revision>2</cp:revision>
  <dcterms:created xsi:type="dcterms:W3CDTF">2021-10-01T15:25:00Z</dcterms:created>
  <dcterms:modified xsi:type="dcterms:W3CDTF">2021-10-01T15:25:00Z</dcterms:modified>
</cp:coreProperties>
</file>